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whom it may concern,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ISGY is a non-governmental organization, based in the United States of America, which is working with the Georgian Youth and Schools from the Imereti Region of Georgia.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Supporting safe usage of the internet-resources are very crucial nowadays, especially in the today's world. Most of the modern students, youth and not only, are using basically social media, as well as many other platforms, however, due to lack of relevant user-based knowledge, anyone can risk their own digital-security, especially children.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Therefore, for us, being working for 20 years with the Georgian Youth, it is top priority not only support their wellbeing in their country, but also trying our best in terms of protecting their surroundings as much as possible, which can be definitelly threaten with one of the less "securred" factor  - uncontrolled online navigation.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considering the above-mentioned issue, we fully support the idea proposed by the initiative group, organized by Zauri Arnaniashvili towards providing the relevant trainings for students, parents and teachers at Kutaisi Youth House, Tbilisi Youth House (day centre), as well as in the Public Schools being under our patronage (Bori, Chiatura, Samtredia and Etseri Public Schools) towards intenet-safety and security.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Sylfaen" w:hAnsi="Sylfaen" w:cs="Sylfaen" w:eastAsia="Sylfaen"/>
          <w:color w:val="auto"/>
          <w:spacing w:val="0"/>
          <w:position w:val="0"/>
          <w:sz w:val="22"/>
          <w:shd w:fill="auto" w:val="clear"/>
        </w:rPr>
      </w:pPr>
      <w:r>
        <w:rPr>
          <w:rFonts w:ascii="Calibri" w:hAnsi="Calibri" w:cs="Calibri" w:eastAsia="Calibri"/>
          <w:color w:val="auto"/>
          <w:spacing w:val="0"/>
          <w:position w:val="0"/>
          <w:sz w:val="22"/>
          <w:shd w:fill="auto" w:val="clear"/>
        </w:rPr>
        <w:t xml:space="preserve">Our organization, will provide the the rellevant communication with these schools in terms of organizational and arrangement issues and help to</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spread the digital</w:t>
      </w:r>
      <w:r>
        <w:rPr>
          <w:rFonts w:ascii="Sylfaen" w:hAnsi="Sylfaen" w:cs="Sylfaen" w:eastAsia="Sylfaen"/>
          <w:color w:val="auto"/>
          <w:spacing w:val="0"/>
          <w:position w:val="0"/>
          <w:sz w:val="22"/>
          <w:shd w:fill="auto" w:val="clear"/>
        </w:rPr>
        <w:t xml:space="preserve"> manual, not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Sylfaen" w:hAnsi="Sylfaen" w:cs="Sylfaen" w:eastAsia="Sylfaen"/>
          <w:color w:val="auto"/>
          <w:spacing w:val="0"/>
          <w:position w:val="0"/>
          <w:sz w:val="22"/>
          <w:shd w:fill="auto" w:val="clear"/>
        </w:rPr>
        <w:t xml:space="preserve">only in the Imereti Regional and Tbilisi Schools.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if you have any further questions or queries, please feel free to contact us anytime.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Regards,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