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Sylfaen" w:hAnsi="Sylfaen" w:cs="Sylfaen" w:eastAsia="Sylfaen"/>
          <w:color w:val="auto"/>
          <w:spacing w:val="0"/>
          <w:position w:val="0"/>
          <w:sz w:val="22"/>
          <w:shd w:fill="auto" w:val="clear"/>
        </w:rPr>
      </w:pPr>
    </w:p>
    <w:p>
      <w:pPr>
        <w:tabs>
          <w:tab w:val="left" w:pos="3072" w:leader="none"/>
        </w:tabs>
        <w:spacing w:before="0" w:after="160" w:line="259"/>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ab/>
      </w:r>
    </w:p>
    <w:p>
      <w:pPr>
        <w:spacing w:before="0" w:after="160" w:line="259"/>
        <w:ind w:right="0" w:left="0" w:firstLine="0"/>
        <w:jc w:val="center"/>
        <w:rPr>
          <w:rFonts w:ascii="Sylfaen" w:hAnsi="Sylfaen" w:cs="Sylfaen" w:eastAsia="Sylfaen"/>
          <w:b/>
          <w:color w:val="auto"/>
          <w:spacing w:val="0"/>
          <w:position w:val="0"/>
          <w:sz w:val="28"/>
          <w:shd w:fill="auto" w:val="clear"/>
        </w:rPr>
      </w:pPr>
      <w:r>
        <w:rPr>
          <w:rFonts w:ascii="Sylfaen" w:hAnsi="Sylfaen" w:cs="Sylfaen" w:eastAsia="Sylfaen"/>
          <w:b/>
          <w:color w:val="auto"/>
          <w:spacing w:val="0"/>
          <w:position w:val="0"/>
          <w:sz w:val="28"/>
          <w:shd w:fill="auto" w:val="clear"/>
        </w:rPr>
        <w:t xml:space="preserve">მცირე საგრანტო პროექტის განაცხადის ფორმა</w:t>
      </w:r>
    </w:p>
    <w:p>
      <w:pPr>
        <w:tabs>
          <w:tab w:val="left" w:pos="3072" w:leader="none"/>
        </w:tabs>
        <w:spacing w:before="0" w:after="160" w:line="259"/>
        <w:ind w:right="0" w:left="0" w:firstLine="0"/>
        <w:jc w:val="left"/>
        <w:rPr>
          <w:rFonts w:ascii="Sylfaen" w:hAnsi="Sylfaen" w:cs="Sylfaen" w:eastAsia="Sylfaen"/>
          <w:color w:val="auto"/>
          <w:spacing w:val="0"/>
          <w:position w:val="0"/>
          <w:sz w:val="22"/>
          <w:shd w:fill="auto" w:val="clear"/>
        </w:rPr>
      </w:pPr>
    </w:p>
    <w:tbl>
      <w:tblPr>
        <w:tblInd w:w="108" w:type="dxa"/>
      </w:tblPr>
      <w:tblGrid>
        <w:gridCol w:w="9232"/>
      </w:tblGrid>
      <w:tr>
        <w:trPr>
          <w:trHeight w:val="1" w:hRule="atLeast"/>
          <w:jc w:val="left"/>
        </w:trPr>
        <w:tc>
          <w:tcPr>
            <w:tcW w:w="9232" w:type="dxa"/>
            <w:tcBorders>
              <w:top w:val="single" w:color="acb9ca" w:sz="12"/>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360"/>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სახელწოდება: ინტერნეტის უსაფრთხოდ მოხმარებისა და ციფრული  უნარების განვითარების ხელშეწყობა</w:t>
            </w:r>
            <w:r>
              <w:rPr>
                <w:rFonts w:ascii="Sylfaen" w:hAnsi="Sylfaen" w:cs="Sylfaen" w:eastAsia="Sylfaen"/>
                <w:b/>
                <w:color w:val="auto"/>
                <w:spacing w:val="0"/>
                <w:position w:val="0"/>
                <w:sz w:val="22"/>
                <w:shd w:fill="auto" w:val="clear"/>
              </w:rPr>
              <w:t xml:space="preserve"> </w:t>
            </w:r>
          </w:p>
        </w:tc>
      </w:tr>
      <w:tr>
        <w:trPr>
          <w:trHeight w:val="1" w:hRule="atLeast"/>
          <w:jc w:val="left"/>
        </w:trPr>
        <w:tc>
          <w:tcPr>
            <w:tcW w:w="9232"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360"/>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b/>
                <w:color w:val="auto"/>
                <w:spacing w:val="0"/>
                <w:position w:val="0"/>
                <w:sz w:val="22"/>
                <w:shd w:fill="auto" w:val="clear"/>
              </w:rPr>
              <w:t xml:space="preserve">განხორციელებაზე პასუხისმგებელი პირ(ებ)ის სახელი, გვარი და პირადი ნომერი:  ზაურ არნანიაშვილი, პ/ნ: 12001068618</w:t>
            </w:r>
          </w:p>
          <w:p>
            <w:pPr>
              <w:spacing w:before="0" w:after="0" w:line="360"/>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საკონტაქტო ინფორმაცია:  ზაურ არნანიაშვილი, მობ. ტელეფონი: 595 025 275;</w:t>
            </w:r>
          </w:p>
          <w:p>
            <w:pPr>
              <w:spacing w:before="0" w:after="0" w:line="360"/>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                                                                          ელ. ფოსტა: </w:t>
            </w:r>
            <w:r>
              <w:rPr>
                <w:rFonts w:ascii="Sylfaen" w:hAnsi="Sylfaen" w:cs="Sylfaen" w:eastAsia="Sylfaen"/>
                <w:b/>
                <w:color w:val="auto"/>
                <w:spacing w:val="0"/>
                <w:position w:val="0"/>
                <w:sz w:val="22"/>
                <w:shd w:fill="auto" w:val="clear"/>
              </w:rPr>
              <w:t xml:space="preserve">arnaniashvili@gmail.com</w:t>
            </w:r>
          </w:p>
        </w:tc>
      </w:tr>
    </w:tbl>
    <w:p>
      <w:pPr>
        <w:spacing w:before="0" w:after="160" w:line="360"/>
        <w:ind w:right="0" w:left="0" w:firstLine="0"/>
        <w:jc w:val="both"/>
        <w:rPr>
          <w:rFonts w:ascii="Sylfaen" w:hAnsi="Sylfaen" w:cs="Sylfaen" w:eastAsia="Sylfaen"/>
          <w:b/>
          <w:color w:val="auto"/>
          <w:spacing w:val="0"/>
          <w:position w:val="0"/>
          <w:sz w:val="10"/>
          <w:shd w:fill="auto" w:val="clear"/>
        </w:rPr>
      </w:pPr>
    </w:p>
    <w:tbl>
      <w:tblPr>
        <w:tblInd w:w="108" w:type="dxa"/>
      </w:tblPr>
      <w:tblGrid>
        <w:gridCol w:w="2493"/>
        <w:gridCol w:w="1996"/>
        <w:gridCol w:w="2803"/>
        <w:gridCol w:w="1940"/>
      </w:tblGrid>
      <w:tr>
        <w:trPr>
          <w:trHeight w:val="1" w:hRule="atLeast"/>
          <w:jc w:val="left"/>
        </w:trPr>
        <w:tc>
          <w:tcPr>
            <w:tcW w:w="249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დაწყების თარიღი:</w:t>
            </w:r>
          </w:p>
        </w:tc>
        <w:tc>
          <w:tcPr>
            <w:tcW w:w="19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1 </w:t>
            </w:r>
            <w:r>
              <w:rPr>
                <w:rFonts w:ascii="Sylfaen" w:hAnsi="Sylfaen" w:cs="Sylfaen" w:eastAsia="Sylfaen"/>
                <w:b/>
                <w:color w:val="auto"/>
                <w:spacing w:val="0"/>
                <w:position w:val="0"/>
                <w:sz w:val="22"/>
                <w:shd w:fill="auto" w:val="clear"/>
              </w:rPr>
              <w:t xml:space="preserve">დეკემბერი, 2019</w:t>
            </w:r>
          </w:p>
        </w:tc>
        <w:tc>
          <w:tcPr>
            <w:tcW w:w="28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დასრულების თარიღი:</w:t>
            </w:r>
          </w:p>
        </w:tc>
        <w:tc>
          <w:tcPr>
            <w:tcW w:w="1940"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30 </w:t>
            </w:r>
            <w:r>
              <w:rPr>
                <w:rFonts w:ascii="Sylfaen" w:hAnsi="Sylfaen" w:cs="Sylfaen" w:eastAsia="Sylfaen"/>
                <w:b/>
                <w:color w:val="auto"/>
                <w:spacing w:val="0"/>
                <w:position w:val="0"/>
                <w:sz w:val="22"/>
                <w:shd w:fill="auto" w:val="clear"/>
              </w:rPr>
              <w:t xml:space="preserve">სექტემბერი, 2020</w:t>
            </w:r>
          </w:p>
        </w:tc>
      </w:tr>
    </w:tbl>
    <w:p>
      <w:pPr>
        <w:spacing w:before="0" w:after="160" w:line="360"/>
        <w:ind w:right="0" w:left="0" w:firstLine="0"/>
        <w:jc w:val="both"/>
        <w:rPr>
          <w:rFonts w:ascii="Sylfaen" w:hAnsi="Sylfaen" w:cs="Sylfaen" w:eastAsia="Sylfaen"/>
          <w:b/>
          <w:color w:val="auto"/>
          <w:spacing w:val="0"/>
          <w:position w:val="0"/>
          <w:sz w:val="10"/>
          <w:shd w:fill="auto" w:val="clear"/>
        </w:rPr>
      </w:pPr>
    </w:p>
    <w:tbl>
      <w:tblPr>
        <w:tblInd w:w="108" w:type="dxa"/>
      </w:tblPr>
      <w:tblGrid>
        <w:gridCol w:w="7286"/>
        <w:gridCol w:w="1946"/>
      </w:tblGrid>
      <w:tr>
        <w:trPr>
          <w:trHeight w:val="1" w:hRule="atLeast"/>
          <w:jc w:val="left"/>
        </w:trPr>
        <w:tc>
          <w:tcPr>
            <w:tcW w:w="728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პროგრამის ფარგლებში მოთხოვნილი თანხის ოდენობა (ეროვნულ ვალუტაში):</w:t>
            </w:r>
          </w:p>
        </w:tc>
        <w:tc>
          <w:tcPr>
            <w:tcW w:w="194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Sylfaen" w:hAnsi="Sylfaen" w:cs="Sylfaen" w:eastAsia="Sylfaen"/>
                <w:color w:val="auto"/>
                <w:spacing w:val="0"/>
                <w:position w:val="0"/>
                <w:sz w:val="24"/>
                <w:shd w:fill="auto" w:val="clear"/>
              </w:rPr>
              <w:t xml:space="preserve">15 000</w:t>
            </w:r>
            <w:r>
              <w:rPr>
                <w:rFonts w:ascii="Sylfaen" w:hAnsi="Sylfaen" w:cs="Sylfaen" w:eastAsia="Sylfaen"/>
                <w:color w:val="auto"/>
                <w:spacing w:val="0"/>
                <w:position w:val="0"/>
                <w:sz w:val="24"/>
                <w:shd w:fill="auto" w:val="clear"/>
              </w:rPr>
              <w:t xml:space="preserve"> ლარი</w:t>
            </w:r>
          </w:p>
        </w:tc>
      </w:tr>
      <w:tr>
        <w:trPr>
          <w:trHeight w:val="1" w:hRule="atLeast"/>
          <w:jc w:val="left"/>
        </w:trPr>
        <w:tc>
          <w:tcPr>
            <w:tcW w:w="728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თანადაფინანსების სხვა წყაროებიდან მიღებული თანხის ოდენობა (ეროვნულ ვალუტაში):</w:t>
            </w:r>
          </w:p>
        </w:tc>
        <w:tc>
          <w:tcPr>
            <w:tcW w:w="194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r>
      <w:tr>
        <w:trPr>
          <w:trHeight w:val="465" w:hRule="auto"/>
          <w:jc w:val="left"/>
        </w:trPr>
        <w:tc>
          <w:tcPr>
            <w:tcW w:w="728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საერთო ღირებულება (ეროვნულ ვალუტაში):</w:t>
            </w:r>
          </w:p>
        </w:tc>
        <w:tc>
          <w:tcPr>
            <w:tcW w:w="194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Sylfaen" w:hAnsi="Sylfaen" w:cs="Sylfaen" w:eastAsia="Sylfaen"/>
                <w:color w:val="auto"/>
                <w:spacing w:val="0"/>
                <w:position w:val="0"/>
                <w:sz w:val="24"/>
                <w:shd w:fill="auto" w:val="clear"/>
              </w:rPr>
              <w:t xml:space="preserve">15 000</w:t>
            </w:r>
            <w:r>
              <w:rPr>
                <w:rFonts w:ascii="Sylfaen" w:hAnsi="Sylfaen" w:cs="Sylfaen" w:eastAsia="Sylfaen"/>
                <w:color w:val="auto"/>
                <w:spacing w:val="0"/>
                <w:position w:val="0"/>
                <w:sz w:val="24"/>
                <w:shd w:fill="auto" w:val="clear"/>
              </w:rPr>
              <w:t xml:space="preserve"> ლარი</w:t>
            </w:r>
          </w:p>
        </w:tc>
      </w:tr>
    </w:tbl>
    <w:p>
      <w:pPr>
        <w:spacing w:before="0" w:after="160" w:line="360"/>
        <w:ind w:right="0" w:left="0" w:firstLine="0"/>
        <w:jc w:val="both"/>
        <w:rPr>
          <w:rFonts w:ascii="Sylfaen" w:hAnsi="Sylfaen" w:cs="Sylfaen" w:eastAsia="Sylfaen"/>
          <w:b/>
          <w:color w:val="auto"/>
          <w:spacing w:val="0"/>
          <w:position w:val="0"/>
          <w:sz w:val="22"/>
          <w:shd w:fill="auto" w:val="clear"/>
        </w:rPr>
      </w:pPr>
    </w:p>
    <w:p>
      <w:pPr>
        <w:spacing w:before="0" w:after="160" w:line="360"/>
        <w:ind w:right="0" w:left="0" w:firstLine="0"/>
        <w:jc w:val="both"/>
        <w:rPr>
          <w:rFonts w:ascii="Sylfaen" w:hAnsi="Sylfaen" w:cs="Sylfaen" w:eastAsia="Sylfaen"/>
          <w:b/>
          <w:color w:val="auto"/>
          <w:spacing w:val="0"/>
          <w:position w:val="0"/>
          <w:sz w:val="22"/>
          <w:shd w:fill="auto" w:val="clear"/>
        </w:rPr>
      </w:pPr>
    </w:p>
    <w:p>
      <w:pPr>
        <w:spacing w:before="0" w:after="160" w:line="360"/>
        <w:ind w:right="0" w:left="0" w:firstLine="0"/>
        <w:jc w:val="both"/>
        <w:rPr>
          <w:rFonts w:ascii="Sylfaen" w:hAnsi="Sylfaen" w:cs="Sylfaen" w:eastAsia="Sylfaen"/>
          <w:b/>
          <w:color w:val="auto"/>
          <w:spacing w:val="0"/>
          <w:position w:val="0"/>
          <w:sz w:val="22"/>
          <w:shd w:fill="auto" w:val="clear"/>
        </w:rPr>
      </w:pPr>
    </w:p>
    <w:p>
      <w:pPr>
        <w:spacing w:before="0" w:after="160" w:line="360"/>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განხორციელებაზე პასუხისმგებელი პირი:  ზაურ არნანიაშვილი</w:t>
      </w:r>
    </w:p>
    <w:p>
      <w:pPr>
        <w:spacing w:before="0" w:after="160" w:line="240"/>
        <w:ind w:right="0" w:left="0" w:firstLine="0"/>
        <w:jc w:val="both"/>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_________________________</w:t>
        <w:tab/>
        <w:tab/>
        <w:tab/>
        <w:tab/>
        <w:t xml:space="preserve">_________________________</w:t>
        <w:tab/>
      </w:r>
    </w:p>
    <w:p>
      <w:pPr>
        <w:spacing w:before="0" w:after="160" w:line="240"/>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ab/>
        <w:t xml:space="preserve">(</w:t>
      </w:r>
      <w:r>
        <w:rPr>
          <w:rFonts w:ascii="Sylfaen" w:hAnsi="Sylfaen" w:cs="Sylfaen" w:eastAsia="Sylfaen"/>
          <w:b/>
          <w:color w:val="auto"/>
          <w:spacing w:val="0"/>
          <w:position w:val="0"/>
          <w:sz w:val="22"/>
          <w:shd w:fill="auto" w:val="clear"/>
        </w:rPr>
        <w:t xml:space="preserve">ხელმოწერა)</w:t>
        <w:tab/>
        <w:tab/>
        <w:tab/>
        <w:tab/>
        <w:tab/>
        <w:tab/>
        <w:tab/>
        <w:t xml:space="preserve">(თარიღი)</w:t>
      </w: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center"/>
        <w:rPr>
          <w:rFonts w:ascii="Sylfaen" w:hAnsi="Sylfaen" w:cs="Sylfaen" w:eastAsia="Sylfaen"/>
          <w:b/>
          <w:color w:val="auto"/>
          <w:spacing w:val="0"/>
          <w:position w:val="0"/>
          <w:sz w:val="25"/>
          <w:shd w:fill="auto" w:val="clear"/>
        </w:rPr>
      </w:pPr>
      <w:r>
        <w:rPr>
          <w:rFonts w:ascii="Sylfaen" w:hAnsi="Sylfaen" w:cs="Sylfaen" w:eastAsia="Sylfaen"/>
          <w:b/>
          <w:color w:val="auto"/>
          <w:spacing w:val="0"/>
          <w:position w:val="0"/>
          <w:sz w:val="25"/>
          <w:shd w:fill="auto" w:val="clear"/>
        </w:rPr>
        <w:t xml:space="preserve">ინფორმაცია პროექტის შესახებ</w:t>
      </w:r>
    </w:p>
    <w:p>
      <w:pPr>
        <w:spacing w:before="0" w:after="160" w:line="259"/>
        <w:ind w:right="0" w:left="0" w:firstLine="0"/>
        <w:jc w:val="center"/>
        <w:rPr>
          <w:rFonts w:ascii="Sylfaen" w:hAnsi="Sylfaen" w:cs="Sylfaen" w:eastAsia="Sylfaen"/>
          <w:b/>
          <w:color w:val="auto"/>
          <w:spacing w:val="0"/>
          <w:position w:val="0"/>
          <w:sz w:val="25"/>
          <w:shd w:fill="auto" w:val="clear"/>
        </w:rPr>
      </w:pPr>
    </w:p>
    <w:tbl>
      <w:tblPr>
        <w:tblInd w:w="108" w:type="dxa"/>
      </w:tblPr>
      <w:tblGrid>
        <w:gridCol w:w="2073"/>
        <w:gridCol w:w="7159"/>
      </w:tblGrid>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სახელწოდება: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numPr>
                <w:ilvl w:val="0"/>
                <w:numId w:val="39"/>
              </w:numPr>
              <w:spacing w:before="0" w:after="0" w:line="240"/>
              <w:ind w:right="0" w:left="405" w:hanging="36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ინტერნეტის უსაფრთხოდ მოხმარებისა და ციფრული  უნარების განვითარების ხელშეწყობა</w:t>
            </w:r>
            <w:r>
              <w:rPr>
                <w:rFonts w:ascii="Sylfaen" w:hAnsi="Sylfaen" w:cs="Sylfaen" w:eastAsia="Sylfaen"/>
                <w:b/>
                <w:color w:val="auto"/>
                <w:spacing w:val="0"/>
                <w:position w:val="0"/>
                <w:sz w:val="22"/>
                <w:shd w:fill="auto" w:val="clear"/>
              </w:rPr>
              <w:t xml:space="preserve"> </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მიზანი (მაქსიმუმ 800 სიმბოლო):</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numPr>
                <w:ilvl w:val="0"/>
                <w:numId w:val="43"/>
              </w:numPr>
              <w:spacing w:before="0" w:after="0" w:line="240"/>
              <w:ind w:right="0" w:left="405" w:hanging="36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2019-2020 </w:t>
            </w:r>
            <w:r>
              <w:rPr>
                <w:rFonts w:ascii="Sylfaen" w:hAnsi="Sylfaen" w:cs="Sylfaen" w:eastAsia="Sylfaen"/>
                <w:color w:val="auto"/>
                <w:spacing w:val="0"/>
                <w:position w:val="0"/>
                <w:sz w:val="22"/>
                <w:shd w:fill="auto" w:val="clear"/>
              </w:rPr>
              <w:t xml:space="preserve">წლებში </w:t>
            </w:r>
            <w:r>
              <w:rPr>
                <w:rFonts w:ascii="Sylfaen" w:hAnsi="Sylfaen" w:cs="Sylfaen" w:eastAsia="Sylfaen"/>
                <w:color w:val="auto"/>
                <w:spacing w:val="0"/>
                <w:position w:val="0"/>
                <w:sz w:val="22"/>
                <w:shd w:fill="auto" w:val="clear"/>
              </w:rPr>
              <w:t xml:space="preserve">ქუთაისის, სამტრედიის, ხარაგაულის, ჭიათურის საჯარო სკოლებისა და ქუთაისისა და თბილისის მოზარდთა სახლის მოსწავლეებისთვის, მშობლებისა და მასწავლებლებისათვის </w:t>
            </w:r>
            <w:r>
              <w:rPr>
                <w:rFonts w:ascii="Sylfaen" w:hAnsi="Sylfaen" w:cs="Sylfaen" w:eastAsia="Sylfaen"/>
                <w:color w:val="auto"/>
                <w:spacing w:val="0"/>
                <w:position w:val="0"/>
                <w:sz w:val="22"/>
                <w:shd w:fill="auto" w:val="clear"/>
              </w:rPr>
              <w:t xml:space="preserve">ინტერნეტის უსაფრთხოდ მოხმარების და ციფრული უნარების განვითარება</w:t>
            </w:r>
          </w:p>
        </w:tc>
      </w:tr>
      <w:tr>
        <w:trPr>
          <w:trHeight w:val="3240" w:hRule="auto"/>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ამოცანები:</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numPr>
                <w:ilvl w:val="0"/>
                <w:numId w:val="47"/>
              </w:numPr>
              <w:spacing w:before="0" w:after="0" w:line="240"/>
              <w:ind w:right="0" w:left="405" w:hanging="36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სამიზნე აუდიტორიის კონკრეტული საჭიროებების კვლევა;</w:t>
            </w:r>
          </w:p>
          <w:p>
            <w:pPr>
              <w:numPr>
                <w:ilvl w:val="0"/>
                <w:numId w:val="47"/>
              </w:numPr>
              <w:spacing w:before="0" w:after="0" w:line="240"/>
              <w:ind w:right="0" w:left="405" w:hanging="36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სამიზნე აუდიტორიის საჭიროებებზე დაყრდნობით სატრენინგო მოდულის შემუშავება;</w:t>
            </w:r>
          </w:p>
          <w:p>
            <w:pPr>
              <w:numPr>
                <w:ilvl w:val="0"/>
                <w:numId w:val="47"/>
              </w:numPr>
              <w:spacing w:before="0" w:after="0" w:line="240"/>
              <w:ind w:right="0" w:left="405" w:hanging="36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სამიზნე აუდიტორიასთან ინფორმირებულობის დონის ამაღლება საპროექტო თემატიკაზე, როგორიცაა ინტერნეტ უსაფრთხოება და ციფრული უნარები;</w:t>
            </w:r>
          </w:p>
          <w:p>
            <w:pPr>
              <w:numPr>
                <w:ilvl w:val="0"/>
                <w:numId w:val="47"/>
              </w:numPr>
              <w:spacing w:before="0" w:after="0" w:line="240"/>
              <w:ind w:right="0" w:left="405" w:hanging="36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ციფრული უნარების განვითარება სამიზნე აუდიტორიაში;</w:t>
            </w:r>
          </w:p>
          <w:p>
            <w:pPr>
              <w:numPr>
                <w:ilvl w:val="0"/>
                <w:numId w:val="47"/>
              </w:numPr>
              <w:spacing w:before="0" w:after="0" w:line="240"/>
              <w:ind w:right="0" w:left="405" w:hanging="36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პროექტის თემატიკაზე შექმნილი სატრენინგო მასალის თავმოყრა და სახელმძღვანელოს გავრცელება სოციალურ მედიასა და ინტერნეტ სივრცეში, რომელიც ხელმისაწვდომს გახდის მასალებს დაინტერესებული საზოგადოებისთვის</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პროექტის ბენეფიციარები:</w:t>
            </w:r>
          </w:p>
          <w:p>
            <w:pPr>
              <w:spacing w:before="0" w:after="0" w:line="240"/>
              <w:ind w:right="0" w:left="0" w:firstLine="0"/>
              <w:jc w:val="left"/>
              <w:rPr>
                <w:color w:val="auto"/>
                <w:spacing w:val="0"/>
                <w:position w:val="0"/>
                <w:shd w:fill="auto" w:val="clear"/>
              </w:rPr>
            </w:pPr>
            <w:r>
              <w:rPr>
                <w:rFonts w:ascii="Sylfaen" w:hAnsi="Sylfaen" w:cs="Sylfaen" w:eastAsia="Sylfaen"/>
                <w:i/>
                <w:color w:val="auto"/>
                <w:spacing w:val="0"/>
                <w:position w:val="0"/>
                <w:sz w:val="16"/>
                <w:shd w:fill="auto" w:val="clear"/>
              </w:rPr>
              <w:t xml:space="preserve">(</w:t>
            </w:r>
            <w:r>
              <w:rPr>
                <w:rFonts w:ascii="Sylfaen" w:hAnsi="Sylfaen" w:cs="Sylfaen" w:eastAsia="Sylfaen"/>
                <w:i/>
                <w:color w:val="auto"/>
                <w:spacing w:val="0"/>
                <w:position w:val="0"/>
                <w:sz w:val="16"/>
                <w:shd w:fill="auto" w:val="clear"/>
              </w:rPr>
              <w:t xml:space="preserve">აღნიშნული ველი არ არის სავალდებულო)</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top"/>
          </w:tcPr>
          <w:p>
            <w:pPr>
              <w:spacing w:before="0" w:after="0" w:line="240"/>
              <w:ind w:right="0" w:left="0" w:firstLine="0"/>
              <w:jc w:val="left"/>
              <w:rPr>
                <w:rFonts w:ascii="Sylfaen" w:hAnsi="Sylfaen" w:cs="Sylfaen" w:eastAsia="Sylfaen"/>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     სკოლის მოსწავლეები/მოზარდები, მშობლები და მასწავლებლები</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პრობლემის აღწერა (მაქსიმუმ 500 სიტყვა):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დღეისთვის საქართველოს მოსახლეობის უმრავლესობას გააჩნია ინტერნეტთან შეუზღუდავი წვდომა. შესაბამისად, მაღალია</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ინტერნეტის მოხმარება, როგორც ზრდასრული მოსახლეობის, ასევე სკოლის მოსწავლეების მხრიდან. თუმცა, რამდენადაც სწორად და დაცულად ხდება ამ რესურსის გამოყენება, განსაკუთრებით კი სკოლის მოსწავლეებისა და მცირეწლოვანების მხრიდან, წარმოადგენს საყურადღებო ფაქტორს. დღეისთვის, გარკვეული ტექნიკური შეზღუდვების არსებობის მიუხედავად, 12 წლის ასაკამდე მოზარდების ნაწილი უკვე აქტიურად ახდენს სოციალურ ქსელში აქტივობას, ქმნიან საკუთარ გვერდებს, რითაც შეუძლიათ გაწევრიანდნენ სხვადასხვა ჯგუფებსა თუ აქტივობებში, ხშირ შემთხვევაში მშობლის თანხმობის გარეშე. </w:t>
            </w:r>
            <w:r>
              <w:rPr>
                <w:rFonts w:ascii="Sylfaen" w:hAnsi="Sylfaen" w:cs="Sylfaen" w:eastAsia="Sylfaen"/>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სამწუხაროდ, ხშირ შემთხვევაში თვით მშობლებიც კი აქეზებენ და უქმნიან, არასწორი მონაცემების მითითებით, საკუთარ შვილებს სხვადასხვა ინტერნეტ ანგარიშებს სოციალურ ქსელებსა და ელექტრონულ სხვა საკომუნიკაციო საშულებებში. ეს კი წარმოადგენს საკმაოდ დიდ საფრთხეს, რომლის სათანადოდ გაანალიზება და გათვალისწინება ხშირ შემთხვევაში ვერ ხორციელდება იგივე მშობლების მხრიდან ელემენტარული </w:t>
            </w:r>
            <w:r>
              <w:rPr>
                <w:rFonts w:ascii="Sylfaen" w:hAnsi="Sylfaen" w:cs="Sylfaen" w:eastAsia="Sylfaen"/>
                <w:b/>
                <w:color w:val="auto"/>
                <w:spacing w:val="0"/>
                <w:position w:val="0"/>
                <w:sz w:val="20"/>
                <w:shd w:fill="auto" w:val="clear"/>
              </w:rPr>
              <w:t xml:space="preserve">ინტერნეტ-უსაფრთხოების თაობაზე ინფორმირებულობის ნაკლებობისგან გამომდინარე</w:t>
            </w:r>
            <w:r>
              <w:rPr>
                <w:rFonts w:ascii="Sylfaen" w:hAnsi="Sylfaen" w:cs="Sylfaen" w:eastAsia="Sylfaen"/>
                <w:color w:val="auto"/>
                <w:spacing w:val="0"/>
                <w:position w:val="0"/>
                <w:sz w:val="20"/>
                <w:shd w:fill="auto" w:val="clear"/>
              </w:rPr>
              <w:t xml:space="preserve">. ელემენტარული </w:t>
            </w:r>
            <w:r>
              <w:rPr>
                <w:rFonts w:ascii="Sylfaen" w:hAnsi="Sylfaen" w:cs="Sylfaen" w:eastAsia="Sylfaen"/>
                <w:b/>
                <w:color w:val="auto"/>
                <w:spacing w:val="0"/>
                <w:position w:val="0"/>
                <w:sz w:val="20"/>
                <w:shd w:fill="auto" w:val="clear"/>
              </w:rPr>
              <w:t xml:space="preserve">ინტერნეტ-თავდაცვის </w:t>
            </w:r>
            <w:r>
              <w:rPr>
                <w:rFonts w:ascii="Sylfaen" w:hAnsi="Sylfaen" w:cs="Sylfaen" w:eastAsia="Sylfaen"/>
                <w:color w:val="auto"/>
                <w:spacing w:val="0"/>
                <w:position w:val="0"/>
                <w:sz w:val="20"/>
                <w:shd w:fill="auto" w:val="clear"/>
              </w:rPr>
              <w:t xml:space="preserve">მექანიზმების გამოყენების </w:t>
            </w:r>
            <w:r>
              <w:rPr>
                <w:rFonts w:ascii="Sylfaen" w:hAnsi="Sylfaen" w:cs="Sylfaen" w:eastAsia="Sylfaen"/>
                <w:b/>
                <w:color w:val="auto"/>
                <w:spacing w:val="0"/>
                <w:position w:val="0"/>
                <w:sz w:val="20"/>
                <w:shd w:fill="auto" w:val="clear"/>
              </w:rPr>
              <w:t xml:space="preserve">თაობაზე </w:t>
            </w:r>
            <w:r>
              <w:rPr>
                <w:rFonts w:ascii="Sylfaen" w:hAnsi="Sylfaen" w:cs="Sylfaen" w:eastAsia="Sylfaen"/>
                <w:color w:val="auto"/>
                <w:spacing w:val="0"/>
                <w:position w:val="0"/>
                <w:sz w:val="20"/>
                <w:shd w:fill="auto" w:val="clear"/>
              </w:rPr>
              <w:t xml:space="preserve">საკმაოდ </w:t>
            </w:r>
            <w:r>
              <w:rPr>
                <w:rFonts w:ascii="Sylfaen" w:hAnsi="Sylfaen" w:cs="Sylfaen" w:eastAsia="Sylfaen"/>
                <w:b/>
                <w:color w:val="auto"/>
                <w:spacing w:val="0"/>
                <w:position w:val="0"/>
                <w:sz w:val="20"/>
                <w:shd w:fill="auto" w:val="clear"/>
              </w:rPr>
              <w:t xml:space="preserve">მწირი ინფორმაცია</w:t>
            </w:r>
            <w:r>
              <w:rPr>
                <w:rFonts w:ascii="Sylfaen" w:hAnsi="Sylfaen" w:cs="Sylfaen" w:eastAsia="Sylfaen"/>
                <w:color w:val="auto"/>
                <w:spacing w:val="0"/>
                <w:position w:val="0"/>
                <w:sz w:val="20"/>
                <w:shd w:fill="auto" w:val="clear"/>
              </w:rPr>
              <w:t xml:space="preserve"> მოიპოვება, მითუმეტეს ქართულ ენაზე.  საუბარი არ გაქვს მათი მხრიდან ინფორმატიკის სპეცილისტობაზე, არამედ გვსურს ხაზი გავუსვათ იმ ფაქტორს, რომ </w:t>
            </w:r>
            <w:r>
              <w:rPr>
                <w:rFonts w:ascii="Sylfaen" w:hAnsi="Sylfaen" w:cs="Sylfaen" w:eastAsia="Sylfaen"/>
                <w:b/>
                <w:color w:val="auto"/>
                <w:spacing w:val="0"/>
                <w:position w:val="0"/>
                <w:sz w:val="20"/>
                <w:shd w:fill="auto" w:val="clear"/>
              </w:rPr>
              <w:t xml:space="preserve">არ არსებობს </w:t>
            </w:r>
            <w:r>
              <w:rPr>
                <w:rFonts w:ascii="Sylfaen" w:hAnsi="Sylfaen" w:cs="Sylfaen" w:eastAsia="Sylfaen"/>
                <w:color w:val="auto"/>
                <w:spacing w:val="0"/>
                <w:position w:val="0"/>
                <w:sz w:val="20"/>
                <w:shd w:fill="auto" w:val="clear"/>
              </w:rPr>
              <w:t xml:space="preserve">ისეთი </w:t>
            </w:r>
            <w:r>
              <w:rPr>
                <w:rFonts w:ascii="Sylfaen" w:hAnsi="Sylfaen" w:cs="Sylfaen" w:eastAsia="Sylfaen"/>
                <w:b/>
                <w:color w:val="auto"/>
                <w:spacing w:val="0"/>
                <w:position w:val="0"/>
                <w:sz w:val="20"/>
                <w:shd w:fill="auto" w:val="clear"/>
              </w:rPr>
              <w:t xml:space="preserve">ეფექტური მექანიზმი </w:t>
            </w:r>
            <w:r>
              <w:rPr>
                <w:rFonts w:ascii="Sylfaen" w:hAnsi="Sylfaen" w:cs="Sylfaen" w:eastAsia="Sylfaen"/>
                <w:color w:val="auto"/>
                <w:spacing w:val="0"/>
                <w:position w:val="0"/>
                <w:sz w:val="20"/>
                <w:shd w:fill="auto" w:val="clear"/>
              </w:rPr>
              <w:t xml:space="preserve">საქართველოში, რომლითაც შესაძლებელი იქნებოდა პირველ რიგში ზრდასრულებმა, და ჩვენი პროექტის მიზნებიდან გამომდინარე, მშობლებმა შეძლონ შეძლებისდაგვარად </w:t>
            </w:r>
            <w:r>
              <w:rPr>
                <w:rFonts w:ascii="Sylfaen" w:hAnsi="Sylfaen" w:cs="Sylfaen" w:eastAsia="Sylfaen"/>
                <w:b/>
                <w:color w:val="auto"/>
                <w:spacing w:val="0"/>
                <w:position w:val="0"/>
                <w:sz w:val="20"/>
                <w:shd w:fill="auto" w:val="clear"/>
              </w:rPr>
              <w:t xml:space="preserve">სწორად წარმართონ</w:t>
            </w:r>
            <w:r>
              <w:rPr>
                <w:rFonts w:ascii="Sylfaen" w:hAnsi="Sylfaen" w:cs="Sylfaen" w:eastAsia="Sylfaen"/>
                <w:color w:val="auto"/>
                <w:spacing w:val="0"/>
                <w:position w:val="0"/>
                <w:sz w:val="20"/>
                <w:shd w:fill="auto" w:val="clear"/>
              </w:rPr>
              <w:t xml:space="preserve">, როგორც თავიანთი, ასევე მათი შვილების სწორი </w:t>
            </w:r>
            <w:r>
              <w:rPr>
                <w:rFonts w:ascii="Sylfaen" w:hAnsi="Sylfaen" w:cs="Sylfaen" w:eastAsia="Sylfaen"/>
                <w:b/>
                <w:color w:val="auto"/>
                <w:spacing w:val="0"/>
                <w:position w:val="0"/>
                <w:sz w:val="20"/>
                <w:shd w:fill="auto" w:val="clear"/>
              </w:rPr>
              <w:t xml:space="preserve">ინტერნეტნავიგაცია</w:t>
            </w:r>
            <w:r>
              <w:rPr>
                <w:rFonts w:ascii="Sylfaen" w:hAnsi="Sylfaen" w:cs="Sylfaen" w:eastAsia="Sylfaen"/>
                <w:color w:val="auto"/>
                <w:spacing w:val="0"/>
                <w:position w:val="0"/>
                <w:sz w:val="20"/>
                <w:shd w:fill="auto" w:val="clear"/>
              </w:rPr>
              <w:t xml:space="preserve">. მომხმარებლის დონეზე ინტერნეტ-უსაფრთხოებასთან დაკავშირებული ინფორმაციის ნაკლებობა არის დღეისთვის ისეთი </w:t>
            </w:r>
            <w:r>
              <w:rPr>
                <w:rFonts w:ascii="Sylfaen" w:hAnsi="Sylfaen" w:cs="Sylfaen" w:eastAsia="Sylfaen"/>
                <w:b/>
                <w:color w:val="auto"/>
                <w:spacing w:val="0"/>
                <w:position w:val="0"/>
                <w:sz w:val="20"/>
                <w:shd w:fill="auto" w:val="clear"/>
              </w:rPr>
              <w:t xml:space="preserve">მასშტაბური პრობლემების </w:t>
            </w:r>
            <w:r>
              <w:rPr>
                <w:rFonts w:ascii="Sylfaen" w:hAnsi="Sylfaen" w:cs="Sylfaen" w:eastAsia="Sylfaen"/>
                <w:color w:val="auto"/>
                <w:spacing w:val="0"/>
                <w:position w:val="0"/>
                <w:sz w:val="20"/>
                <w:shd w:fill="auto" w:val="clear"/>
              </w:rPr>
              <w:t xml:space="preserve">საწყისი, როგორციაა მაგალითად 1 წლის განმავლობაში მხოლოდ საქართველოს მასშტაბით დაფიქსირებული </w:t>
            </w:r>
            <w:r>
              <w:rPr>
                <w:rFonts w:ascii="Sylfaen" w:hAnsi="Sylfaen" w:cs="Sylfaen" w:eastAsia="Sylfaen"/>
                <w:b/>
                <w:color w:val="auto"/>
                <w:spacing w:val="0"/>
                <w:position w:val="0"/>
                <w:sz w:val="20"/>
                <w:shd w:fill="auto" w:val="clear"/>
              </w:rPr>
              <w:t xml:space="preserve">1300-მდე რაოდენობის კიბერთავდასხმა</w:t>
            </w:r>
            <w:r>
              <w:rPr>
                <w:rFonts w:ascii="Sylfaen" w:hAnsi="Sylfaen" w:cs="Sylfaen" w:eastAsia="Sylfaen"/>
                <w:color w:val="auto"/>
                <w:spacing w:val="0"/>
                <w:position w:val="0"/>
                <w:sz w:val="20"/>
                <w:shd w:fill="auto" w:val="clear"/>
              </w:rPr>
              <w:t xml:space="preserve">(https://www.amerikiskhma.com/a/georgia-ministry-of-internal-aafairs-statistics-cyber-attac/5041405.html), როგორც პირად მეილებზე, ასევე სოციალურ ქსელებში; ხოლო ქვეყნებში სადაც ინტერნეტის მოხმარება ძალიან მაღალია, </w:t>
            </w:r>
            <w:r>
              <w:rPr>
                <w:rFonts w:ascii="Sylfaen" w:hAnsi="Sylfaen" w:cs="Sylfaen" w:eastAsia="Sylfaen"/>
                <w:b/>
                <w:color w:val="auto"/>
                <w:spacing w:val="0"/>
                <w:position w:val="0"/>
                <w:sz w:val="20"/>
                <w:shd w:fill="auto" w:val="clear"/>
              </w:rPr>
              <w:t xml:space="preserve">კიბერბულინგის </w:t>
            </w:r>
            <w:r>
              <w:rPr>
                <w:rFonts w:ascii="Sylfaen" w:hAnsi="Sylfaen" w:cs="Sylfaen" w:eastAsia="Sylfaen"/>
                <w:color w:val="auto"/>
                <w:spacing w:val="0"/>
                <w:position w:val="0"/>
                <w:sz w:val="20"/>
                <w:shd w:fill="auto" w:val="clear"/>
              </w:rPr>
              <w:t xml:space="preserve">შემთხვევები 17 წლამდე </w:t>
            </w:r>
            <w:r>
              <w:rPr>
                <w:rFonts w:ascii="Sylfaen" w:hAnsi="Sylfaen" w:cs="Sylfaen" w:eastAsia="Sylfaen"/>
                <w:b/>
                <w:color w:val="auto"/>
                <w:spacing w:val="0"/>
                <w:position w:val="0"/>
                <w:sz w:val="20"/>
                <w:shd w:fill="auto" w:val="clear"/>
              </w:rPr>
              <w:t xml:space="preserve">მოზარდების 37%-ს </w:t>
            </w:r>
            <w:r>
              <w:rPr>
                <w:rFonts w:ascii="Sylfaen" w:hAnsi="Sylfaen" w:cs="Sylfaen" w:eastAsia="Sylfaen"/>
                <w:color w:val="auto"/>
                <w:spacing w:val="0"/>
                <w:position w:val="0"/>
                <w:sz w:val="20"/>
                <w:shd w:fill="auto" w:val="clear"/>
              </w:rPr>
              <w:t xml:space="preserve">ერთხელ მაინც </w:t>
            </w:r>
            <w:r>
              <w:rPr>
                <w:rFonts w:ascii="Sylfaen" w:hAnsi="Sylfaen" w:cs="Sylfaen" w:eastAsia="Sylfaen"/>
                <w:b/>
                <w:color w:val="auto"/>
                <w:spacing w:val="0"/>
                <w:position w:val="0"/>
                <w:sz w:val="20"/>
                <w:shd w:fill="auto" w:val="clear"/>
              </w:rPr>
              <w:t xml:space="preserve">გამოუცდია </w:t>
            </w:r>
            <w:r>
              <w:rPr>
                <w:rFonts w:ascii="Sylfaen" w:hAnsi="Sylfaen" w:cs="Sylfaen" w:eastAsia="Sylfaen"/>
                <w:color w:val="auto"/>
                <w:spacing w:val="0"/>
                <w:position w:val="0"/>
                <w:sz w:val="20"/>
                <w:shd w:fill="auto" w:val="clear"/>
              </w:rPr>
              <w:t xml:space="preserve">(Patchin, Ph.D, Justin. "2019 Cyberbullying Data." Accessed July 30, 2019, </w:t>
            </w:r>
            <w:hyperlink xmlns:r="http://schemas.openxmlformats.org/officeDocument/2006/relationships" r:id="docRId0">
              <w:r>
                <w:rPr>
                  <w:rFonts w:ascii="Sylfaen" w:hAnsi="Sylfaen" w:cs="Sylfaen" w:eastAsia="Sylfaen"/>
                  <w:color w:val="0000FF"/>
                  <w:spacing w:val="0"/>
                  <w:position w:val="0"/>
                  <w:sz w:val="20"/>
                  <w:u w:val="single"/>
                  <w:shd w:fill="auto" w:val="clear"/>
                </w:rPr>
                <w:t xml:space="preserve">https://cyberbullying.org/2019-cyberbullying-data</w:t>
              </w:r>
            </w:hyperlink>
            <w:r>
              <w:rPr>
                <w:rFonts w:ascii="Sylfaen" w:hAnsi="Sylfaen" w:cs="Sylfaen" w:eastAsia="Sylfaen"/>
                <w:color w:val="auto"/>
                <w:spacing w:val="0"/>
                <w:position w:val="0"/>
                <w:sz w:val="20"/>
                <w:shd w:fill="auto" w:val="clear"/>
              </w:rPr>
              <w:t xml:space="preserve">. </w:t>
            </w:r>
            <w:hyperlink xmlns:r="http://schemas.openxmlformats.org/officeDocument/2006/relationships" r:id="docRId1">
              <w:r>
                <w:rPr>
                  <w:rFonts w:ascii="Sylfaen" w:hAnsi="Sylfaen" w:cs="Sylfaen" w:eastAsia="Sylfaen"/>
                  <w:color w:val="0000FF"/>
                  <w:spacing w:val="0"/>
                  <w:position w:val="0"/>
                  <w:sz w:val="20"/>
                  <w:u w:val="single"/>
                  <w:shd w:fill="auto" w:val="clear"/>
                </w:rPr>
                <w:t xml:space="preserve">https://www.broadbandsearch.net/blog/cyber-bullying-statistics</w:t>
              </w:r>
            </w:hyperlink>
            <w:r>
              <w:rPr>
                <w:rFonts w:ascii="Sylfaen" w:hAnsi="Sylfaen" w:cs="Sylfaen" w:eastAsia="Sylfaen"/>
                <w:color w:val="auto"/>
                <w:spacing w:val="0"/>
                <w:position w:val="0"/>
                <w:sz w:val="20"/>
                <w:shd w:fill="auto" w:val="clear"/>
              </w:rPr>
              <w:t xml:space="preserve">), რომელიც საქართველოშიც საკმაოდ დიდი გავლენა აქვს, მაგალითისთის დაახლოებით 1 თვის წინ მარტვილის მუნიციპალიტეტში სკოლის მოსწავლის მიერ სიცოცხილის თვითმკლველობით დასრულება; არაფერი რომ არ ითქვას ამ ბოლო წლების </w:t>
            </w:r>
            <w:r>
              <w:rPr>
                <w:rFonts w:ascii="Sylfaen" w:hAnsi="Sylfaen" w:cs="Sylfaen" w:eastAsia="Sylfaen"/>
                <w:b/>
                <w:color w:val="auto"/>
                <w:spacing w:val="0"/>
                <w:position w:val="0"/>
                <w:sz w:val="20"/>
                <w:shd w:fill="auto" w:val="clear"/>
              </w:rPr>
              <w:t xml:space="preserve">საშიში თამაშებისა </w:t>
            </w:r>
            <w:r>
              <w:rPr>
                <w:rFonts w:ascii="Sylfaen" w:hAnsi="Sylfaen" w:cs="Sylfaen" w:eastAsia="Sylfaen"/>
                <w:color w:val="auto"/>
                <w:spacing w:val="0"/>
                <w:position w:val="0"/>
                <w:sz w:val="20"/>
                <w:shd w:fill="auto" w:val="clear"/>
              </w:rPr>
              <w:t xml:space="preserve">და სხვადასხვა </w:t>
            </w:r>
            <w:r>
              <w:rPr>
                <w:rFonts w:ascii="Sylfaen" w:hAnsi="Sylfaen" w:cs="Sylfaen" w:eastAsia="Sylfaen"/>
                <w:b/>
                <w:color w:val="auto"/>
                <w:spacing w:val="0"/>
                <w:position w:val="0"/>
                <w:sz w:val="20"/>
                <w:shd w:fill="auto" w:val="clear"/>
              </w:rPr>
              <w:t xml:space="preserve">დახურულ და საიდუმლო ჯგუფებში გაწვერიანება</w:t>
            </w:r>
            <w:r>
              <w:rPr>
                <w:rFonts w:ascii="Sylfaen" w:hAnsi="Sylfaen" w:cs="Sylfaen" w:eastAsia="Sylfaen"/>
                <w:color w:val="auto"/>
                <w:spacing w:val="0"/>
                <w:position w:val="0"/>
                <w:sz w:val="20"/>
                <w:shd w:fill="auto" w:val="clear"/>
              </w:rPr>
              <w:t xml:space="preserve">, რაც იწვევს ფსქოლოგიურ შოკს ახალგაზრდებსა და მოზარდებში, რომელიც ხშირ შემთვავში </w:t>
            </w:r>
            <w:r>
              <w:rPr>
                <w:rFonts w:ascii="Sylfaen" w:hAnsi="Sylfaen" w:cs="Sylfaen" w:eastAsia="Sylfaen"/>
                <w:b/>
                <w:color w:val="auto"/>
                <w:spacing w:val="0"/>
                <w:position w:val="0"/>
                <w:sz w:val="20"/>
                <w:shd w:fill="auto" w:val="clear"/>
              </w:rPr>
              <w:t xml:space="preserve">ფატალური შედეგით </w:t>
            </w:r>
            <w:r>
              <w:rPr>
                <w:rFonts w:ascii="Sylfaen" w:hAnsi="Sylfaen" w:cs="Sylfaen" w:eastAsia="Sylfaen"/>
                <w:color w:val="auto"/>
                <w:spacing w:val="0"/>
                <w:position w:val="0"/>
                <w:sz w:val="20"/>
                <w:shd w:fill="auto" w:val="clear"/>
              </w:rPr>
              <w:t xml:space="preserve">ასრულებენ - მაგალითისთვის, სუიციდის 100-ზე მეტი შემთხვევა (</w:t>
            </w:r>
            <w:hyperlink xmlns:r="http://schemas.openxmlformats.org/officeDocument/2006/relationships" r:id="docRId2">
              <w:r>
                <w:rPr>
                  <w:rFonts w:ascii="Sylfaen" w:hAnsi="Sylfaen" w:cs="Sylfaen" w:eastAsia="Sylfaen"/>
                  <w:color w:val="0000FF"/>
                  <w:spacing w:val="0"/>
                  <w:position w:val="0"/>
                  <w:sz w:val="20"/>
                  <w:u w:val="single"/>
                  <w:shd w:fill="auto" w:val="clear"/>
                </w:rPr>
                <w:t xml:space="preserve">http://www.tabula.ge/ge/story/137957-momo-axali-saxifato-internet-tamashi-mozardebistvis-tu-miti</w:t>
              </w:r>
            </w:hyperlink>
            <w:r>
              <w:rPr>
                <w:rFonts w:ascii="Sylfaen" w:hAnsi="Sylfaen" w:cs="Sylfaen" w:eastAsia="Sylfaen"/>
                <w:color w:val="auto"/>
                <w:spacing w:val="0"/>
                <w:position w:val="0"/>
                <w:sz w:val="20"/>
                <w:shd w:fill="auto" w:val="clear"/>
              </w:rPr>
              <w:t xml:space="preserve"> </w:t>
            </w:r>
            <w:hyperlink xmlns:r="http://schemas.openxmlformats.org/officeDocument/2006/relationships" r:id="docRId3">
              <w:r>
                <w:rPr>
                  <w:rFonts w:ascii="Sylfaen" w:hAnsi="Sylfaen" w:cs="Sylfaen" w:eastAsia="Sylfaen"/>
                  <w:color w:val="0000FF"/>
                  <w:spacing w:val="0"/>
                  <w:position w:val="0"/>
                  <w:sz w:val="20"/>
                  <w:u w:val="single"/>
                  <w:shd w:fill="auto" w:val="clear"/>
                </w:rPr>
                <w:t xml:space="preserve">https://edu.aris.ge/news/gartobidan-sadizmamde-kompiuteruli-tamashebis-bewvis-xidi-da-agresia-mozardebshi.htm</w:t>
              </w:r>
            </w:hyperlink>
            <w:r>
              <w:rPr>
                <w:rFonts w:ascii="Sylfaen" w:hAnsi="Sylfaen" w:cs="Sylfaen" w:eastAsia="Sylfaen"/>
                <w:color w:val="auto"/>
                <w:spacing w:val="0"/>
                <w:position w:val="0"/>
                <w:sz w:val="20"/>
                <w:shd w:fill="auto" w:val="clear"/>
              </w:rPr>
              <w:t xml:space="preserve">l). სამწუხაროდ, ეს არის არასრული ჩამონათვალი რა თქმა უნდა, თუმცა ყველაზე მწვავე პრობლემებს წარმოაგენს, რომელიც დიდი საფრთხე შეიძლება შეუქმნას ნებისმიერს, განსაკუთრებით კი ბავშვებს მათ მიერ ინტერნეტის უკონტროლოდ გამოყენებითა და ინტერნეტ-უსაფრთხოების წესების უხეში უგულებელყოფით.</w:t>
            </w:r>
          </w:p>
          <w:p>
            <w:pPr>
              <w:spacing w:before="0" w:after="0" w:line="240"/>
              <w:ind w:right="0" w:left="0" w:firstLine="0"/>
              <w:jc w:val="left"/>
              <w:rPr>
                <w:color w:val="auto"/>
                <w:spacing w:val="0"/>
                <w:position w:val="0"/>
                <w:shd w:fill="auto" w:val="clear"/>
              </w:rPr>
            </w:pP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პროექტის საჭიროების დასაბუთება (მაქსიმუმ 500 სიტყვა):</w:t>
            </w:r>
          </w:p>
          <w:p>
            <w:pPr>
              <w:spacing w:before="0" w:after="0" w:line="240"/>
              <w:ind w:right="0" w:left="0" w:firstLine="0"/>
              <w:jc w:val="left"/>
              <w:rPr>
                <w:color w:val="auto"/>
                <w:spacing w:val="0"/>
                <w:position w:val="0"/>
                <w:shd w:fill="auto" w:val="clear"/>
              </w:rPr>
            </w:pP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საქართველოში ციფრული ტექნოლოგიების განვითარებას ძალიან დიდი ყურადღება ეთმობა, თუმცა ბოლომდე </w:t>
            </w:r>
            <w:r>
              <w:rPr>
                <w:rFonts w:ascii="Sylfaen" w:hAnsi="Sylfaen" w:cs="Sylfaen" w:eastAsia="Sylfaen"/>
                <w:b/>
                <w:color w:val="auto"/>
                <w:spacing w:val="0"/>
                <w:position w:val="0"/>
                <w:sz w:val="20"/>
                <w:shd w:fill="auto" w:val="clear"/>
              </w:rPr>
              <w:t xml:space="preserve">ვერ ხერხდება </w:t>
            </w:r>
            <w:r>
              <w:rPr>
                <w:rFonts w:ascii="Sylfaen" w:hAnsi="Sylfaen" w:cs="Sylfaen" w:eastAsia="Sylfaen"/>
                <w:color w:val="auto"/>
                <w:spacing w:val="0"/>
                <w:position w:val="0"/>
                <w:sz w:val="20"/>
                <w:shd w:fill="auto" w:val="clear"/>
              </w:rPr>
              <w:t xml:space="preserve">ამ რესურსის </w:t>
            </w:r>
            <w:r>
              <w:rPr>
                <w:rFonts w:ascii="Sylfaen" w:hAnsi="Sylfaen" w:cs="Sylfaen" w:eastAsia="Sylfaen"/>
                <w:b/>
                <w:color w:val="auto"/>
                <w:spacing w:val="0"/>
                <w:position w:val="0"/>
                <w:sz w:val="20"/>
                <w:shd w:fill="auto" w:val="clear"/>
              </w:rPr>
              <w:t xml:space="preserve">სრულფასოვნად და სწორად გამოყენება</w:t>
            </w:r>
            <w:r>
              <w:rPr>
                <w:rFonts w:ascii="Sylfaen" w:hAnsi="Sylfaen" w:cs="Sylfaen" w:eastAsia="Sylfaen"/>
                <w:color w:val="auto"/>
                <w:spacing w:val="0"/>
                <w:position w:val="0"/>
                <w:sz w:val="20"/>
                <w:shd w:fill="auto" w:val="clear"/>
              </w:rPr>
              <w:t xml:space="preserve">. ერთი მხრივ აღნიშნული რესურსი კარგი შესაძლებლობაა ჩვენთვის ყველასთვის, რადგან გვაქვს წვდომა მრავალფეროვან და საინტერესო ინფორმაციასთან და მასალებთან, რომელსაც ხშირად ვიყენებთ სხვადასხვა საჭიროებიდან გამომდინარე. თუმცა, მეორეს მხრივ, არსებობს ძალიან მაღალი რისკი - რა თქმა უნდა ჩვენ ინტერნეტ რესურსის ფაქტორის დაკნინება არ გვსურს, პირიქით მის მეტად გავრცელებას, უფრო სწორად უსაფრთხოდ გავრცელებასა და მოხმარებას ვემხრობით ციფრულ ეპოქაში, თუმცა ჩვენ ასევე ვემხრობით მისი უსაფრთხოდ გამოყენების თაობაზე ინფორმაციის გავრცელებას, რაც დღეისთვის საქართველოში სათანადოდ ვერ ხორციელდება; უფრო მეტიც, მიუხედავად საქართველოში არსებული მაღალი ინტერნეტიზაციის დონისა, სკოლის სასწავლო პროგრამაში </w:t>
            </w:r>
            <w:r>
              <w:rPr>
                <w:rFonts w:ascii="Sylfaen" w:hAnsi="Sylfaen" w:cs="Sylfaen" w:eastAsia="Sylfaen"/>
                <w:b/>
                <w:color w:val="auto"/>
                <w:spacing w:val="0"/>
                <w:position w:val="0"/>
                <w:sz w:val="20"/>
                <w:shd w:fill="auto" w:val="clear"/>
              </w:rPr>
              <w:t xml:space="preserve">უმნიშვნელოდ მცირე </w:t>
            </w:r>
            <w:r>
              <w:rPr>
                <w:rFonts w:ascii="Sylfaen" w:hAnsi="Sylfaen" w:cs="Sylfaen" w:eastAsia="Sylfaen"/>
                <w:color w:val="auto"/>
                <w:spacing w:val="0"/>
                <w:position w:val="0"/>
                <w:sz w:val="20"/>
                <w:shd w:fill="auto" w:val="clear"/>
              </w:rPr>
              <w:t xml:space="preserve">(ან საერთოდ არ ეთმობა) </w:t>
            </w:r>
            <w:r>
              <w:rPr>
                <w:rFonts w:ascii="Sylfaen" w:hAnsi="Sylfaen" w:cs="Sylfaen" w:eastAsia="Sylfaen"/>
                <w:b/>
                <w:color w:val="auto"/>
                <w:spacing w:val="0"/>
                <w:position w:val="0"/>
                <w:sz w:val="20"/>
                <w:shd w:fill="auto" w:val="clear"/>
              </w:rPr>
              <w:t xml:space="preserve">დრო ეთმობა ინფორმატიკის პრაქტიკულ კურსებს/გაკვეთილებს</w:t>
            </w:r>
            <w:r>
              <w:rPr>
                <w:rFonts w:ascii="Sylfaen" w:hAnsi="Sylfaen" w:cs="Sylfaen" w:eastAsia="Sylfaen"/>
                <w:color w:val="auto"/>
                <w:spacing w:val="0"/>
                <w:position w:val="0"/>
                <w:sz w:val="20"/>
                <w:shd w:fill="auto" w:val="clear"/>
              </w:rPr>
              <w:t xml:space="preserve">, რომლითაც მოსწავლეები და არამხოლოდ ისინი [სკოლის მასწავლებლები] მიიღებდნენ იმ აუცილებელ და მნიშვნელოვან ინფორმაციას, რომლითაც </w:t>
            </w:r>
            <w:r>
              <w:rPr>
                <w:rFonts w:ascii="Sylfaen" w:hAnsi="Sylfaen" w:cs="Sylfaen" w:eastAsia="Sylfaen"/>
                <w:b/>
                <w:color w:val="auto"/>
                <w:spacing w:val="0"/>
                <w:position w:val="0"/>
                <w:sz w:val="20"/>
                <w:shd w:fill="auto" w:val="clear"/>
              </w:rPr>
              <w:t xml:space="preserve">ინტერნეტ-უსაფრთხოებისადმი ინფორმირებულობის დონის გაზრდას შეიწყობდა ხელს, </w:t>
            </w:r>
            <w:r>
              <w:rPr>
                <w:rFonts w:ascii="Sylfaen" w:hAnsi="Sylfaen" w:cs="Sylfaen" w:eastAsia="Sylfaen"/>
                <w:color w:val="auto"/>
                <w:spacing w:val="0"/>
                <w:position w:val="0"/>
                <w:sz w:val="20"/>
                <w:shd w:fill="auto" w:val="clear"/>
              </w:rPr>
              <w:t xml:space="preserve">რაც მეტაც </w:t>
            </w:r>
            <w:r>
              <w:rPr>
                <w:rFonts w:ascii="Sylfaen" w:hAnsi="Sylfaen" w:cs="Sylfaen" w:eastAsia="Sylfaen"/>
                <w:b/>
                <w:color w:val="auto"/>
                <w:spacing w:val="0"/>
                <w:position w:val="0"/>
                <w:sz w:val="20"/>
                <w:shd w:fill="auto" w:val="clear"/>
              </w:rPr>
              <w:t xml:space="preserve">შეამცირებდა </w:t>
            </w:r>
            <w:r>
              <w:rPr>
                <w:rFonts w:ascii="Sylfaen" w:hAnsi="Sylfaen" w:cs="Sylfaen" w:eastAsia="Sylfaen"/>
                <w:color w:val="auto"/>
                <w:spacing w:val="0"/>
                <w:position w:val="0"/>
                <w:sz w:val="20"/>
                <w:shd w:fill="auto" w:val="clear"/>
              </w:rPr>
              <w:t xml:space="preserve">მოზარდების [და არამხოლოდ] მხრიდან ინტერნეტის გამოყენებისას </w:t>
            </w:r>
            <w:r>
              <w:rPr>
                <w:rFonts w:ascii="Sylfaen" w:hAnsi="Sylfaen" w:cs="Sylfaen" w:eastAsia="Sylfaen"/>
                <w:b/>
                <w:color w:val="auto"/>
                <w:spacing w:val="0"/>
                <w:position w:val="0"/>
                <w:sz w:val="20"/>
                <w:shd w:fill="auto" w:val="clear"/>
              </w:rPr>
              <w:t xml:space="preserve">არსებულ რისკებს</w:t>
            </w:r>
            <w:r>
              <w:rPr>
                <w:rFonts w:ascii="Sylfaen" w:hAnsi="Sylfaen" w:cs="Sylfaen" w:eastAsia="Sylfaen"/>
                <w:color w:val="auto"/>
                <w:spacing w:val="0"/>
                <w:position w:val="0"/>
                <w:sz w:val="20"/>
                <w:shd w:fill="auto" w:val="clear"/>
              </w:rPr>
              <w:t xml:space="preserve">. აქედან გამოდინარე, მოცემული პროექტის მთავარი მიზანია აღნიშნული პრობლემის აღმოფხვრის ხელშესაწყობად ერთგვარი კვლევა ჩატარდეს, რომლითაც შევისწავლით ამ სამ სეგმენტზე (მშობლები, მასწავლებლები და მოსწავლეები) მორგებულ ფაქტორებს, რითაც შევიმუშავებთ ტრენინგ მოდულის იმ გზით, რითაც ხელი შეეწყობა მათ "ურთიერთთანამშრომლობას", კერძოდ, ყურადღება რაზე უნდა გამახვილდეს, როგორც მშობლების და მასწავლებლების, ასევე მოსწავლეების მხრიდან ინტერნეტის გამოყენებისას, რათა მეტად დაცულად იყვნენ. ტრენინგ მოდულზე დაყრდნობით, ასევე მომზადდება ელექტორნული სახელმძღვანელო, რომელიც მორგებული იქნება სამივე სეგმენტისთვის, მოსწავლეები, მშობლები და მასწავლებლები, ცალ-ცალკე. აღნიშნული სახელმძღვანელო ხელმისაწყვდომი იქნება ელექტრონულად ნებისმიერ მსრუველისთვის.</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როგორ პასუხობს პროექტის მიზნები ასოციაციის მიერ დადგენილ პრიორიტეტებს (მაქსიმუმ 500 სიტყვა):</w:t>
            </w:r>
          </w:p>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აღნიშნული ველი არ არის სავალდებულო)</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აღნიშნული საკითხი პასუხობს ასოციაციის შემდეგ პრიორიტეტებს: განათლება და რეგიონული განვითარება.</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b/>
                <w:color w:val="auto"/>
                <w:spacing w:val="0"/>
                <w:position w:val="0"/>
                <w:sz w:val="20"/>
                <w:shd w:fill="auto" w:val="clear"/>
              </w:rPr>
              <w:t xml:space="preserve">განათლების კუთხით </w:t>
            </w:r>
            <w:r>
              <w:rPr>
                <w:rFonts w:ascii="Sylfaen" w:hAnsi="Sylfaen" w:cs="Sylfaen" w:eastAsia="Sylfaen"/>
                <w:color w:val="auto"/>
                <w:spacing w:val="0"/>
                <w:position w:val="0"/>
                <w:sz w:val="20"/>
                <w:shd w:fill="auto" w:val="clear"/>
              </w:rPr>
              <w:t xml:space="preserve">- პროექტის ფარგლებში ხელი შეეწყობა სკოლის მოსწავლეებში, მშობლებსა და მასწავლებლებში ციფრული უნარებისა და ინტერნეტ უსაფრთხოების შესახებ ცნობიერების ამაღლებას.</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ხოლო </w:t>
            </w:r>
            <w:r>
              <w:rPr>
                <w:rFonts w:ascii="Sylfaen" w:hAnsi="Sylfaen" w:cs="Sylfaen" w:eastAsia="Sylfaen"/>
                <w:b/>
                <w:color w:val="auto"/>
                <w:spacing w:val="0"/>
                <w:position w:val="0"/>
                <w:sz w:val="20"/>
                <w:shd w:fill="auto" w:val="clear"/>
              </w:rPr>
              <w:t xml:space="preserve">რეგიონული განვითარების </w:t>
            </w:r>
            <w:r>
              <w:rPr>
                <w:rFonts w:ascii="Sylfaen" w:hAnsi="Sylfaen" w:cs="Sylfaen" w:eastAsia="Sylfaen"/>
                <w:color w:val="auto"/>
                <w:spacing w:val="0"/>
                <w:position w:val="0"/>
                <w:sz w:val="20"/>
                <w:shd w:fill="auto" w:val="clear"/>
              </w:rPr>
              <w:t xml:space="preserve">თვალსაზრისით ხელი შეეწყობა რეგიონის მაცხოვრებლებში ციფრული და ინტერნეტის უსაფრთხოდ გამოყენების  უნარების განვითარებას, რომელიც ხელს შეუწყობს სამიზნე აუდიტორიის სამომავლო განვითარებას.  პროექტი </w:t>
            </w:r>
            <w:r>
              <w:rPr>
                <w:rFonts w:ascii="Sylfaen" w:hAnsi="Sylfaen" w:cs="Sylfaen" w:eastAsia="Sylfaen"/>
                <w:b/>
                <w:color w:val="auto"/>
                <w:spacing w:val="0"/>
                <w:position w:val="0"/>
                <w:sz w:val="20"/>
                <w:shd w:fill="auto" w:val="clear"/>
              </w:rPr>
              <w:t xml:space="preserve">რეგიონული განვითარების </w:t>
            </w:r>
            <w:r>
              <w:rPr>
                <w:rFonts w:ascii="Sylfaen" w:hAnsi="Sylfaen" w:cs="Sylfaen" w:eastAsia="Sylfaen"/>
                <w:color w:val="auto"/>
                <w:spacing w:val="0"/>
                <w:position w:val="0"/>
                <w:sz w:val="20"/>
                <w:shd w:fill="auto" w:val="clear"/>
              </w:rPr>
              <w:t xml:space="preserve">პრიორიტეტს პასუხობს, ადგილობრივი სამოქალაქო საზოგადოების წარმომადგენლების ჩართულობის ხელშეწყობით - მიღებული გამოცდილება მათ  სამომავლოდ დაეხმარება სხვა საინტერესო პროექტების შექმნისა და განხორციელების კუთხით.</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მოსალოდნელი შედეგები (მაქსიმუმ 800 სიტყვა): </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numPr>
                <w:ilvl w:val="0"/>
                <w:numId w:val="60"/>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სამიზნე აუდიტორიის მხრიდან გამოვლენილ საჭიროებებზე მორგებული სატრენინგო მოდულის ტრენინგების/სამუშაო შეხვედრების  ჩატარება  და ამაღლებული ინფორმირებულობის დონე. </w:t>
            </w:r>
          </w:p>
          <w:p>
            <w:pPr>
              <w:numPr>
                <w:ilvl w:val="0"/>
                <w:numId w:val="60"/>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განვითარებული ციფრული უნარები, რომელიც დაეხმარება მონაწილეებს სამომავლოდ ინტერნეტის უსაფრთხოდ მოხმარებაში და სასურველი ინფორმაციის მარტივად მოძიებაში;  </w:t>
            </w:r>
          </w:p>
          <w:p>
            <w:pPr>
              <w:numPr>
                <w:ilvl w:val="0"/>
                <w:numId w:val="60"/>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სამიზნე აუდიტორიაში გაზრდილი ინტერესი ინტერნეტ უსაფრთხოებასა და ციფრულ უნარებზე;</w:t>
            </w:r>
          </w:p>
          <w:p>
            <w:pPr>
              <w:numPr>
                <w:ilvl w:val="0"/>
                <w:numId w:val="60"/>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სახელმძღვანელოს შექმნა, რითაც გაიზრდება სამიზნე აუდიტორია</w:t>
            </w:r>
          </w:p>
          <w:p>
            <w:pPr>
              <w:spacing w:before="0" w:after="0" w:line="240"/>
              <w:ind w:right="0" w:left="0" w:firstLine="0"/>
              <w:jc w:val="left"/>
              <w:rPr>
                <w:color w:val="auto"/>
                <w:spacing w:val="0"/>
                <w:position w:val="0"/>
                <w:shd w:fill="auto" w:val="clear"/>
              </w:rPr>
            </w:pP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შეფასების ინდიკატორები (მაქსიმუმ 300 სიტყვა):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numPr>
                <w:ilvl w:val="0"/>
                <w:numId w:val="65"/>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კვლევის, ტრენინგების, შეხვედრების მონაწილეების გაზრდილი  ინტერესი საპროექტო თემატიკაზე;</w:t>
            </w:r>
          </w:p>
          <w:p>
            <w:pPr>
              <w:numPr>
                <w:ilvl w:val="0"/>
                <w:numId w:val="65"/>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სამიზნე აუდიტორიაში განვითარებული უნარები;</w:t>
            </w:r>
          </w:p>
          <w:p>
            <w:pPr>
              <w:numPr>
                <w:ilvl w:val="0"/>
                <w:numId w:val="65"/>
              </w:numPr>
              <w:spacing w:before="0" w:after="0" w:line="240"/>
              <w:ind w:right="0" w:left="765"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ინტერნეტ საფრთხეების შედეგად მოზარდებში მიყენებული ზიანის პრევენციის ხელშეწყობა;</w:t>
            </w:r>
          </w:p>
          <w:p>
            <w:pPr>
              <w:numPr>
                <w:ilvl w:val="0"/>
                <w:numId w:val="65"/>
              </w:numPr>
              <w:spacing w:before="0" w:after="0" w:line="240"/>
              <w:ind w:right="0" w:left="765" w:hanging="36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დაინტერესება სხვა სკოლებიდან და სასწავლო დაწესებულებებიდან</w:t>
            </w:r>
            <w:r>
              <w:rPr>
                <w:rFonts w:ascii="Sylfaen" w:hAnsi="Sylfaen" w:cs="Sylfaen" w:eastAsia="Sylfaen"/>
                <w:color w:val="auto"/>
                <w:spacing w:val="0"/>
                <w:position w:val="0"/>
                <w:sz w:val="20"/>
                <w:shd w:fill="auto" w:val="clear"/>
              </w:rPr>
              <w:t xml:space="preserve"> </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მონიტორინგი და შეფასება (მაქსიმუმ 500 სიტყვა):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პროექტის მონიტორინგი და შეფასება განხორციელდება შემდეგი ინსტრუმენტებით:</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მონიტორინგი:</w:t>
            </w:r>
          </w:p>
          <w:p>
            <w:pPr>
              <w:numPr>
                <w:ilvl w:val="0"/>
                <w:numId w:val="68"/>
              </w:numPr>
              <w:spacing w:before="0" w:after="0" w:line="240"/>
              <w:ind w:right="0" w:left="720"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რესპოდენტების მხრიდან  კვლევაში ჩართულობის დონის/გამოვლენილი ინტერესის და მიღებული პასუხების ინფორმატიულობის პერიოდული  მონიტორინგი;</w:t>
            </w:r>
          </w:p>
          <w:p>
            <w:pPr>
              <w:numPr>
                <w:ilvl w:val="0"/>
                <w:numId w:val="68"/>
              </w:numPr>
              <w:spacing w:before="0" w:after="0" w:line="240"/>
              <w:ind w:right="0" w:left="720"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ტრენინგებზე/შეხვედრებზე დასწრების რაოდენობა და ტრენინგების/შეხვედრების მიმდინარეობისას აუდიტორიის მხრიდან ჩართულობა და გამოხატული ინტერესი - შეკითხვები, კომენტარები, დისკუსია;</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შეფასება:</w:t>
            </w:r>
          </w:p>
          <w:p>
            <w:pPr>
              <w:numPr>
                <w:ilvl w:val="0"/>
                <w:numId w:val="70"/>
              </w:numPr>
              <w:spacing w:before="0" w:after="0" w:line="240"/>
              <w:ind w:right="0" w:left="720"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მონიტორინგის შედეგად გამოვლენილი საკითხების შეფასება, რამდენად სრულყოფილი ინფორმაციული იყო რესპოდენტების მხრიდან პასუხები.</w:t>
            </w:r>
          </w:p>
          <w:p>
            <w:pPr>
              <w:numPr>
                <w:ilvl w:val="0"/>
                <w:numId w:val="70"/>
              </w:numPr>
              <w:spacing w:before="0" w:after="0" w:line="240"/>
              <w:ind w:right="0" w:left="720" w:hanging="36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ტრენინგების/შეხვედრების მიმდინარეობისას მონიტორინგის შედეგად გამოვლენილი შედეგების შეფასება. </w:t>
            </w:r>
          </w:p>
          <w:p>
            <w:pPr>
              <w:spacing w:before="0" w:after="0" w:line="240"/>
              <w:ind w:right="0" w:left="72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Pre</w:t>
            </w:r>
            <w:r>
              <w:rPr>
                <w:rFonts w:ascii="Sylfaen" w:hAnsi="Sylfaen" w:cs="Sylfaen" w:eastAsia="Sylfaen"/>
                <w:color w:val="auto"/>
                <w:spacing w:val="0"/>
                <w:position w:val="0"/>
                <w:sz w:val="20"/>
                <w:shd w:fill="auto" w:val="clear"/>
              </w:rPr>
              <w:t xml:space="preserve"> და </w:t>
            </w:r>
            <w:r>
              <w:rPr>
                <w:rFonts w:ascii="Sylfaen" w:hAnsi="Sylfaen" w:cs="Sylfaen" w:eastAsia="Sylfaen"/>
                <w:color w:val="auto"/>
                <w:spacing w:val="0"/>
                <w:position w:val="0"/>
                <w:sz w:val="20"/>
                <w:shd w:fill="auto" w:val="clear"/>
              </w:rPr>
              <w:t xml:space="preserve">Post</w:t>
            </w:r>
            <w:r>
              <w:rPr>
                <w:rFonts w:ascii="Sylfaen" w:hAnsi="Sylfaen" w:cs="Sylfaen" w:eastAsia="Sylfaen"/>
                <w:color w:val="auto"/>
                <w:spacing w:val="0"/>
                <w:position w:val="0"/>
                <w:sz w:val="20"/>
                <w:shd w:fill="auto" w:val="clear"/>
              </w:rPr>
              <w:t xml:space="preserve">-ტესტები ტრენინგების/შეხვედრების მონაწილეებთან </w:t>
            </w:r>
            <w:r>
              <w:rPr>
                <w:rFonts w:ascii="Sylfaen" w:hAnsi="Sylfaen" w:cs="Sylfaen" w:eastAsia="Sylfaen"/>
                <w:color w:val="auto"/>
                <w:spacing w:val="0"/>
                <w:position w:val="0"/>
                <w:sz w:val="20"/>
                <w:shd w:fill="auto" w:val="clear"/>
              </w:rPr>
              <w:t xml:space="preserve">საპროექტო საკითხებთან დაკავშირებით</w:t>
            </w:r>
            <w:r>
              <w:rPr>
                <w:rFonts w:ascii="Sylfaen" w:hAnsi="Sylfaen" w:cs="Sylfaen" w:eastAsia="Sylfaen"/>
                <w:color w:val="auto"/>
                <w:spacing w:val="0"/>
                <w:position w:val="0"/>
                <w:sz w:val="20"/>
                <w:shd w:fill="auto" w:val="clear"/>
              </w:rPr>
              <w:t xml:space="preserve"> მათი ინფორმირებულობის დონის შესაფასებლად;</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მონიტორინგის პერიოდი პროექტის მიმდინარეობისას ყოველკვირეულად თითოჯერ.</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მიუთითეთ, როგორი იქნება პროექტის მონიტორინგის მექანიზმები და პერიოდულობა).</w:t>
            </w:r>
          </w:p>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რისკების ანალიზი (მაქსიმუმ 500 სიტყვა):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რისკი #1:</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სამიზნე აუდიტორიის მხრიდან ინტერესის ნაკლებობა საპროექტო თემატიკაზე;</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პრევენცია- ჩატარდება კვლევა, გამოვლინდება სამიზნე აუდიტორიის კონკრეტული საჭიროებები, რაც გაზრდის მონაწილეთა ინტერესის დონეს და ჩართულობას შესაბამისად შემცირდება დასახელებული რისკი.  </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რისკი #2:</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ადმინისტრაციული საკითხების მოგვარების დროში გახანგრძლივება  სკოლების მხრიდან</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პრევენცია- წინასწარ ჩატარდება სამუშაოები, პროექტის განრიგის დეტალური დაგეგმვის მიზნით ჩართულ მხარეებთან, რომლებიც თავის მხრივ მოახდენენ დეტალების დაგეგმვას და დროში გაწერას, რომელიც თავიდან აგვაცილებს ადმინისტრაციული საკითხების დაგეგმვას. </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რისკი #3:</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სატრენინგო მასალის/ტრენინგების მეთოდის ეფექტურობის ნაკლებობა</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პრევენცია- თითოეული ტრენინგის ჩატარების შემდგომ ტრენერის და საპროექტო გუნდის მიერ შედეგების, პროცესის და უკუკავშირის ანალიზი და საჭიროების შემთხვევაში სატრენინგო მეთოდების განახლება და აუდიტორიის ინტერესებზე უფრო მეტად მორგება.  </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მოკლედ აღწერეთ პროექტის განხორციელებასთან დაკავშირებული რისკის ფაქტორები და როგორ შეძლებთ მათ შემცირებას).</w:t>
            </w:r>
          </w:p>
          <w:p>
            <w:pPr>
              <w:spacing w:before="0" w:after="0" w:line="240"/>
              <w:ind w:right="0" w:left="0" w:firstLine="0"/>
              <w:jc w:val="left"/>
              <w:rPr>
                <w:color w:val="auto"/>
                <w:spacing w:val="0"/>
                <w:position w:val="0"/>
                <w:shd w:fill="auto" w:val="clear"/>
              </w:rPr>
            </w:pP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პროექტის მდგრადობა (მაქსიმუმ 500 სიტყვა):</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პროექტის მდგრადობას უზრუნველყოფს სამიზნე აუდიტორიაში გაზრდილი ინფორმირებულობის დონე და განვითარებული უნარები, რომელიც უზრუნველყოფს მათი და მათი გარშემომყოფების ინტერნეტ უსაფრთხოებას. </w:t>
            </w: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ასევე, პროექტის ფინალურ ეტაპზე გავრცელდება პროექტის თემატიკაზე შექმნილი მასალები სოციალურ მედიაში და ინტერნეტ წყაროებში, რომელიც ხელმისაწვდომს გახდის ინფორმაციას, არა მარტო ტრენინგის მონაწილეებს შორის არამედ ნებისმიერი დაინტერესებული ადამიანისთვის </w:t>
            </w:r>
          </w:p>
          <w:p>
            <w:pPr>
              <w:spacing w:before="0" w:after="0" w:line="240"/>
              <w:ind w:right="0" w:left="0" w:firstLine="0"/>
              <w:jc w:val="left"/>
              <w:rPr>
                <w:rFonts w:ascii="Sylfaen" w:hAnsi="Sylfaen" w:cs="Sylfaen" w:eastAsia="Sylfaen"/>
                <w:color w:val="auto"/>
                <w:spacing w:val="0"/>
                <w:position w:val="0"/>
                <w:sz w:val="20"/>
                <w:shd w:fill="auto" w:val="clear"/>
              </w:rPr>
            </w:pPr>
          </w:p>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აღწერეთ რა სარგებელის მოტანა შეუძლია პროექტს გრძელვადიან პერსპექტივაში).</w:t>
            </w:r>
          </w:p>
          <w:p>
            <w:pPr>
              <w:spacing w:before="0" w:after="0" w:line="240"/>
              <w:ind w:right="0" w:left="0" w:firstLine="0"/>
              <w:jc w:val="left"/>
              <w:rPr>
                <w:color w:val="auto"/>
                <w:spacing w:val="0"/>
                <w:position w:val="0"/>
                <w:shd w:fill="auto" w:val="clear"/>
              </w:rPr>
            </w:pPr>
          </w:p>
        </w:tc>
      </w:tr>
      <w:tr>
        <w:trPr>
          <w:trHeight w:val="1" w:hRule="atLeast"/>
          <w:jc w:val="left"/>
        </w:trPr>
        <w:tc>
          <w:tcPr>
            <w:tcW w:w="207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left"/>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დამატებითი ინფორმაცია:</w:t>
            </w:r>
          </w:p>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აღნიშნული ველი არ არის სავალდებულო)</w:t>
            </w:r>
          </w:p>
        </w:tc>
        <w:tc>
          <w:tcPr>
            <w:tcW w:w="7159"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both"/>
              <w:rPr>
                <w:rFonts w:ascii="Sylfaen" w:hAnsi="Sylfaen" w:cs="Sylfaen" w:eastAsia="Sylfae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r>
    </w:tbl>
    <w:p>
      <w:pPr>
        <w:spacing w:before="0" w:after="160" w:line="259"/>
        <w:ind w:right="0" w:left="0" w:firstLine="0"/>
        <w:jc w:val="left"/>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left"/>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პროექტის სამოქმედო გეგმა</w:t>
      </w:r>
    </w:p>
    <w:p>
      <w:pPr>
        <w:spacing w:before="0" w:after="160" w:line="259"/>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გთხოვთ, პროექტის სამოქმედო გეგმა მოარგოთ თქვენი პროექტის განხორციელების გეგმა-გრაფიკს)</w:t>
      </w:r>
    </w:p>
    <w:tbl>
      <w:tblPr>
        <w:tblInd w:w="108" w:type="dxa"/>
      </w:tblPr>
      <w:tblGrid>
        <w:gridCol w:w="568"/>
        <w:gridCol w:w="1231"/>
        <w:gridCol w:w="1489"/>
        <w:gridCol w:w="397"/>
        <w:gridCol w:w="397"/>
        <w:gridCol w:w="516"/>
        <w:gridCol w:w="516"/>
        <w:gridCol w:w="516"/>
        <w:gridCol w:w="516"/>
        <w:gridCol w:w="516"/>
        <w:gridCol w:w="516"/>
        <w:gridCol w:w="516"/>
        <w:gridCol w:w="516"/>
        <w:gridCol w:w="516"/>
        <w:gridCol w:w="516"/>
      </w:tblGrid>
      <w:tr>
        <w:trPr>
          <w:trHeight w:val="1" w:hRule="atLeast"/>
          <w:jc w:val="left"/>
        </w:trPr>
        <w:tc>
          <w:tcPr>
            <w:tcW w:w="56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ეტაპი</w:t>
            </w:r>
          </w:p>
        </w:tc>
        <w:tc>
          <w:tcPr>
            <w:tcW w:w="123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p>
          <w:p>
            <w:pPr>
              <w:spacing w:before="0" w:after="0" w:line="240"/>
              <w:ind w:right="0" w:left="0" w:firstLine="0"/>
              <w:jc w:val="center"/>
              <w:rPr>
                <w:rFonts w:ascii="Sylfaen" w:hAnsi="Sylfaen" w:cs="Sylfaen" w:eastAsia="Sylfaen"/>
                <w:color w:val="auto"/>
                <w:spacing w:val="0"/>
                <w:position w:val="0"/>
                <w:sz w:val="20"/>
                <w:shd w:fill="auto" w:val="clear"/>
              </w:rPr>
            </w:pPr>
          </w:p>
          <w:p>
            <w:pPr>
              <w:spacing w:before="0" w:after="0" w:line="240"/>
              <w:ind w:right="0" w:left="0" w:firstLine="0"/>
              <w:jc w:val="center"/>
              <w:rPr>
                <w:rFonts w:ascii="Sylfaen" w:hAnsi="Sylfaen" w:cs="Sylfaen" w:eastAsia="Sylfaen"/>
                <w:color w:val="auto"/>
                <w:spacing w:val="0"/>
                <w:position w:val="0"/>
                <w:sz w:val="20"/>
                <w:shd w:fill="auto" w:val="clear"/>
              </w:rPr>
            </w:pP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პასუხისმგებელი პირი</w:t>
            </w:r>
          </w:p>
        </w:tc>
        <w:tc>
          <w:tcPr>
            <w:tcW w:w="1489"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აქტივობა</w:t>
            </w:r>
          </w:p>
        </w:tc>
        <w:tc>
          <w:tcPr>
            <w:tcW w:w="5954" w:type="dxa"/>
            <w:gridSpan w:val="1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შესრულების ვადები</w:t>
            </w:r>
          </w:p>
        </w:tc>
      </w:tr>
      <w:tr>
        <w:trPr>
          <w:trHeight w:val="1" w:hRule="atLeast"/>
          <w:jc w:val="left"/>
        </w:trPr>
        <w:tc>
          <w:tcPr>
            <w:tcW w:w="5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4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826"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64"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64"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134" w:hRule="auto"/>
          <w:jc w:val="left"/>
          <w:cantSplit w:val="1"/>
        </w:trPr>
        <w:tc>
          <w:tcPr>
            <w:tcW w:w="5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4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I </w:t>
            </w:r>
            <w:r>
              <w:rPr>
                <w:rFonts w:ascii="Sylfaen" w:hAnsi="Sylfaen" w:cs="Sylfaen" w:eastAsia="Sylfaen"/>
                <w:color w:val="auto"/>
                <w:spacing w:val="0"/>
                <w:position w:val="0"/>
                <w:sz w:val="20"/>
                <w:shd w:fill="auto" w:val="clear"/>
              </w:rPr>
              <w:t xml:space="preserve">თვე</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II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III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IV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V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VI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VII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V III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IX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X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XI </w:t>
            </w:r>
            <w:r>
              <w:rPr>
                <w:rFonts w:ascii="Sylfaen" w:hAnsi="Sylfaen" w:cs="Sylfaen" w:eastAsia="Sylfaen"/>
                <w:color w:val="auto"/>
                <w:spacing w:val="0"/>
                <w:position w:val="0"/>
                <w:sz w:val="20"/>
                <w:shd w:fill="auto" w:val="clear"/>
              </w:rPr>
              <w:t xml:space="preserve">თვე</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59"/>
              <w:ind w:right="113" w:left="113"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XII </w:t>
            </w:r>
            <w:r>
              <w:rPr>
                <w:rFonts w:ascii="Sylfaen" w:hAnsi="Sylfaen" w:cs="Sylfaen" w:eastAsia="Sylfaen"/>
                <w:color w:val="auto"/>
                <w:spacing w:val="0"/>
                <w:position w:val="0"/>
                <w:sz w:val="20"/>
                <w:shd w:fill="auto" w:val="clear"/>
              </w:rPr>
              <w:t xml:space="preserve">თვე</w:t>
            </w:r>
          </w:p>
        </w:tc>
      </w:tr>
      <w:tr>
        <w:trPr>
          <w:trHeight w:val="1" w:hRule="atLeast"/>
          <w:jc w:val="left"/>
          <w:cantSplit w:val="1"/>
        </w:trPr>
        <w:tc>
          <w:tcPr>
            <w:tcW w:w="56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I</w:t>
            </w: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16"/>
                <w:shd w:fill="auto" w:val="clear"/>
              </w:rPr>
              <w:t xml:space="preserve">პროექტის დეტალური დაგეგმვა და საორგანიზაციო დეტალების შეთანხმება ჩართულ მხარეებთან: მოზარდთა სახლი, სკოლები, International Support for Georgian Youth(ISGY), პოტენციურ ტრენერებთან, კვლევის მენეჯერებთან </w:t>
            </w:r>
          </w:p>
        </w:tc>
        <w:tc>
          <w:tcPr>
            <w:tcW w:w="397"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568"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ზაურ არნანიაშვილი, გვანცა ჩადუნელი, თამთა კაპანაძე</w:t>
            </w:r>
          </w:p>
        </w:tc>
        <w:tc>
          <w:tcPr>
            <w:tcW w:w="148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კვლევის proposal ის და ინსტრუმენტების, მეთოდის შედგენა შეთანხმება</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თამთა კაპანაძე, თეა ტურაშვილი, 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კვლევის განხორციელება</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56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II</w:t>
            </w: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თეა ტურაშვილი, გიორგი იაშვილი, ანა ჩუბინიძე, სანდრო თაბაგარი, გვანცა ჩადუნელი, 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კვლევის შედეგების ანალიზი</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5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თეა ტურაშვილი, გვანცა ჩადუნელი, გიორგი იაშვილი, 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კონტენტის შეგროვება, სატრენინგო მასალების შეგროვება და ტრენინგის დაგეგმვა შესაბამისი მოთხოვნილი თემატიკის მიხედვით</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56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III</w:t>
            </w: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თეა ტურაშვილი, 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ტრენინგების ჩატარება სკოლებში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r>
        <w:trPr>
          <w:trHeight w:val="1" w:hRule="atLeast"/>
          <w:jc w:val="left"/>
        </w:trPr>
        <w:tc>
          <w:tcPr>
            <w:tcW w:w="56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1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გვანცა ჩადუნელი, ზაურ არნანიაშვილი</w:t>
            </w:r>
          </w:p>
        </w:tc>
        <w:tc>
          <w:tcPr>
            <w:tcW w:w="14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შედეგების შეჯამება, სთეიქჰოლდერებთან  გაზიარება და რეპორტის მომზადება</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0070c0"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c>
          <w:tcPr>
            <w:tcW w:w="5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 </w:t>
            </w:r>
          </w:p>
        </w:tc>
      </w:tr>
    </w:tbl>
    <w:p>
      <w:pPr>
        <w:spacing w:before="0" w:after="160" w:line="259"/>
        <w:ind w:right="0" w:left="0" w:firstLine="0"/>
        <w:jc w:val="left"/>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p>
    <w:p>
      <w:pPr>
        <w:spacing w:before="0" w:after="160" w:line="259"/>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პროექტის ბიუჯეტი</w:t>
      </w:r>
    </w:p>
    <w:p>
      <w:pPr>
        <w:spacing w:before="0" w:after="160" w:line="259"/>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გთხოვთ, ბიუჯეტი მოარგოთ თქვენი პროექტის ფინანსურ სურათს)</w:t>
      </w:r>
    </w:p>
    <w:tbl>
      <w:tblPr>
        <w:tblInd w:w="108" w:type="dxa"/>
      </w:tblPr>
      <w:tblGrid>
        <w:gridCol w:w="611"/>
        <w:gridCol w:w="2403"/>
        <w:gridCol w:w="1234"/>
        <w:gridCol w:w="1166"/>
        <w:gridCol w:w="345"/>
        <w:gridCol w:w="643"/>
        <w:gridCol w:w="180"/>
        <w:gridCol w:w="1318"/>
        <w:gridCol w:w="1342"/>
      </w:tblGrid>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დასახელება</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რაოდენობა</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ერთეულის ღირღებულება</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ჯამი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ასოციაციიდან მოთხოვნილი თანხა</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დაფინანსება სხვა წყაროდან</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egoe UI Symbol" w:hAnsi="Segoe UI Symbol" w:cs="Segoe UI Symbol" w:eastAsia="Segoe UI Symbol"/>
                <w:b/>
                <w:color w:val="auto"/>
                <w:spacing w:val="0"/>
                <w:position w:val="0"/>
                <w:sz w:val="20"/>
                <w:shd w:fill="auto" w:val="clear"/>
              </w:rPr>
            </w:pPr>
          </w:p>
          <w:p>
            <w:pPr>
              <w:spacing w:before="0" w:after="0" w:line="240"/>
              <w:ind w:right="0" w:left="0" w:firstLine="0"/>
              <w:jc w:val="center"/>
              <w:rPr>
                <w:b/>
                <w:color w:val="auto"/>
                <w:spacing w:val="0"/>
                <w:position w:val="0"/>
                <w:sz w:val="20"/>
                <w:shd w:fill="auto" w:val="clear"/>
              </w:rPr>
            </w:pPr>
            <w:r>
              <w:rPr>
                <w:rFonts w:ascii="Sylfaen" w:hAnsi="Sylfaen" w:cs="Sylfaen" w:eastAsia="Sylfaen"/>
                <w:b/>
                <w:color w:val="auto"/>
                <w:spacing w:val="0"/>
                <w:position w:val="0"/>
                <w:sz w:val="20"/>
                <w:shd w:fill="auto" w:val="clear"/>
              </w:rPr>
              <w:t xml:space="preserve">1</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ადამიანური რესურსები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b/>
                <w:color w:val="auto"/>
                <w:spacing w:val="0"/>
                <w:position w:val="0"/>
                <w:sz w:val="20"/>
                <w:shd w:fill="auto" w:val="clear"/>
              </w:rPr>
            </w:pP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5,100.00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5,350.00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0"/>
                <w:shd w:fill="auto" w:val="clear"/>
              </w:rPr>
            </w:pPr>
            <w:r>
              <w:rPr>
                <w:rFonts w:ascii="Sylfaen" w:hAnsi="Sylfaen" w:cs="Sylfaen" w:eastAsia="Sylfaen"/>
                <w:color w:val="auto"/>
                <w:spacing w:val="0"/>
                <w:position w:val="0"/>
                <w:sz w:val="20"/>
                <w:shd w:fill="auto" w:val="clear"/>
              </w:rPr>
              <w:t xml:space="preserve">1.1</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hd w:fill="auto" w:val="clear"/>
              </w:rPr>
            </w:pPr>
            <w:r>
              <w:rPr>
                <w:rFonts w:ascii="Sylfaen" w:hAnsi="Sylfaen" w:cs="Sylfaen" w:eastAsia="Sylfaen"/>
                <w:color w:val="auto"/>
                <w:spacing w:val="0"/>
                <w:position w:val="0"/>
                <w:sz w:val="22"/>
                <w:shd w:fill="auto" w:val="clear"/>
              </w:rPr>
              <w:t xml:space="preserve">პროექტის ადმინისტრაციული კოორდინატორი </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1,000.00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1,000.00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1,000.00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1.2</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ინტერნეტ-უსაფრთხოების დარგში მრჩეველი </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600.00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600.00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600,00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1.3</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საველე მკვლევარი (მონაცემების შეგროვება) - მოწვეული ექსპერტი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1,250.00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1,250.00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1,250.00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1.5</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ტრენერ-ანალიტიკოსი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20 ტრენინგი</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125.00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2,500.00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2,500.00</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2</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ადმინისტრაციული ხარჯი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b/>
                <w:color w:val="auto"/>
                <w:spacing w:val="0"/>
                <w:position w:val="0"/>
                <w:sz w:val="20"/>
                <w:shd w:fill="auto" w:val="clear"/>
              </w:rPr>
            </w:pP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8,000.00ლარი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8,000.00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2.1</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სასტუმროს ხარჯები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25 ღამე</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100.00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2,500.00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2,500.00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2.2</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ტრანსპორტირება</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800.00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800.00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2.3</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საკანცელარიო მასალების მოძიება</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700.00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700.00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2.4</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Sylfaen" w:hAnsi="Sylfaen" w:cs="Sylfaen" w:eastAsia="Sylfaen"/>
                <w:color w:val="auto"/>
                <w:spacing w:val="0"/>
                <w:position w:val="0"/>
                <w:sz w:val="20"/>
                <w:shd w:fill="auto" w:val="clear"/>
              </w:rPr>
              <w:t xml:space="preserve">სატრენინგო ტექნიკის ქირაობა</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r>
      <w:tr>
        <w:trPr>
          <w:trHeight w:val="270" w:hRule="auto"/>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2.</w:t>
            </w:r>
            <w:r>
              <w:rPr>
                <w:rFonts w:ascii="Sylfaen" w:hAnsi="Sylfaen" w:cs="Sylfaen" w:eastAsia="Sylfaen"/>
                <w:b/>
                <w:color w:val="auto"/>
                <w:spacing w:val="0"/>
                <w:position w:val="0"/>
                <w:sz w:val="20"/>
                <w:shd w:fill="auto" w:val="clear"/>
              </w:rPr>
              <w:t xml:space="preserve">5</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სახელმძღვანელოს შედგენა</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r>
      <w:tr>
        <w:trPr>
          <w:trHeight w:val="270" w:hRule="auto"/>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3</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წარმომადგენლობითი და სხვა ხარჯები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2"/>
                <w:shd w:fill="auto" w:val="clear"/>
              </w:rPr>
            </w:pP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Sylfaen" w:hAnsi="Sylfaen" w:cs="Sylfaen" w:eastAsia="Sylfaen"/>
                <w:b/>
                <w:color w:val="auto"/>
                <w:spacing w:val="0"/>
                <w:position w:val="0"/>
                <w:sz w:val="22"/>
                <w:shd w:fill="auto" w:val="clear"/>
              </w:rPr>
            </w:pP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1,600..00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center"/>
          </w:tcPr>
          <w:p>
            <w:pPr>
              <w:spacing w:before="0" w:after="0" w:line="240"/>
              <w:ind w:right="0" w:left="0" w:firstLine="0"/>
              <w:jc w:val="center"/>
              <w:rPr>
                <w:b/>
                <w:color w:val="auto"/>
                <w:spacing w:val="0"/>
                <w:position w:val="0"/>
                <w:sz w:val="22"/>
                <w:shd w:fill="auto" w:val="clear"/>
              </w:rPr>
            </w:pPr>
            <w:r>
              <w:rPr>
                <w:rFonts w:ascii="Sylfaen" w:hAnsi="Sylfaen" w:cs="Sylfaen" w:eastAsia="Sylfaen"/>
                <w:b/>
                <w:color w:val="auto"/>
                <w:spacing w:val="0"/>
                <w:position w:val="0"/>
                <w:sz w:val="22"/>
                <w:shd w:fill="auto" w:val="clear"/>
              </w:rPr>
              <w:t xml:space="preserve">1,600.00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b/>
                <w:color w:val="auto"/>
                <w:spacing w:val="0"/>
                <w:position w:val="0"/>
                <w:sz w:val="22"/>
                <w:shd w:fill="auto" w:val="clear"/>
              </w:rPr>
            </w:pPr>
            <w:r>
              <w:rPr>
                <w:rFonts w:ascii="Sylfaen" w:hAnsi="Sylfaen" w:cs="Sylfaen" w:eastAsia="Sylfaen"/>
                <w:b/>
                <w:color w:val="auto"/>
                <w:spacing w:val="0"/>
                <w:position w:val="0"/>
                <w:sz w:val="22"/>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3</w:t>
            </w:r>
            <w:r>
              <w:rPr>
                <w:rFonts w:ascii="Sylfaen" w:hAnsi="Sylfaen" w:cs="Sylfaen" w:eastAsia="Sylfaen"/>
                <w:b/>
                <w:color w:val="auto"/>
                <w:spacing w:val="0"/>
                <w:position w:val="0"/>
                <w:sz w:val="20"/>
                <w:shd w:fill="auto" w:val="clear"/>
              </w:rPr>
              <w:t xml:space="preserve">.1</w:t>
            </w: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 ყავა/ჩაი</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20 ტრენინგი</w:t>
            </w: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80 ლარი</w:t>
            </w: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Sylfaen" w:hAnsi="Sylfaen" w:cs="Sylfaen" w:eastAsia="Sylfaen"/>
                <w:color w:val="auto"/>
                <w:spacing w:val="0"/>
                <w:position w:val="0"/>
                <w:sz w:val="22"/>
                <w:shd w:fill="auto" w:val="clear"/>
              </w:rPr>
              <w:t xml:space="preserve">1,600.00 ლარი</w:t>
            </w:r>
          </w:p>
        </w:tc>
        <w:tc>
          <w:tcPr>
            <w:tcW w:w="1318" w:type="dxa"/>
            <w:tcBorders>
              <w:top w:val="single" w:color="000000" w:sz="4"/>
              <w:left w:val="single" w:color="000000" w:sz="4"/>
              <w:bottom w:val="single" w:color="000000" w:sz="4"/>
              <w:right w:val="single" w:color="000000" w:sz="4"/>
            </w:tcBorders>
            <w:shd w:color="auto" w:fill="b4c6e7"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1,600.00 ლარი</w:t>
            </w: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w:t>
            </w: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b/>
                <w:color w:val="auto"/>
                <w:spacing w:val="0"/>
                <w:position w:val="0"/>
                <w:shd w:fill="auto" w:val="clear"/>
              </w:rPr>
            </w:pPr>
            <w:r>
              <w:rPr>
                <w:rFonts w:ascii="Sylfaen" w:hAnsi="Sylfaen" w:cs="Sylfaen" w:eastAsia="Sylfaen"/>
                <w:b/>
                <w:color w:val="auto"/>
                <w:spacing w:val="0"/>
                <w:position w:val="0"/>
                <w:sz w:val="16"/>
                <w:shd w:fill="auto" w:val="clear"/>
              </w:rPr>
              <w:t xml:space="preserve">სულ</w:t>
            </w: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b/>
                <w:color w:val="auto"/>
                <w:spacing w:val="0"/>
                <w:position w:val="0"/>
                <w:sz w:val="22"/>
                <w:shd w:fill="auto" w:val="clear"/>
              </w:rPr>
            </w:pP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b/>
                <w:color w:val="auto"/>
                <w:spacing w:val="0"/>
                <w:position w:val="0"/>
                <w:sz w:val="22"/>
                <w:shd w:fill="auto" w:val="clear"/>
              </w:rPr>
            </w:pPr>
            <w:r>
              <w:rPr>
                <w:rFonts w:ascii="Sylfaen" w:hAnsi="Sylfaen" w:cs="Sylfaen" w:eastAsia="Sylfaen"/>
                <w:b/>
                <w:color w:val="auto"/>
                <w:spacing w:val="0"/>
                <w:position w:val="0"/>
                <w:sz w:val="22"/>
                <w:shd w:fill="auto" w:val="clear"/>
              </w:rPr>
              <w:t xml:space="preserve">14950.00 ლარი</w:t>
            </w: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bottom"/>
          </w:tcPr>
          <w:p>
            <w:pPr>
              <w:spacing w:before="0" w:after="0" w:line="240"/>
              <w:ind w:right="0" w:left="0" w:firstLine="0"/>
              <w:jc w:val="center"/>
              <w:rPr>
                <w:rFonts w:ascii="Calibri" w:hAnsi="Calibri" w:cs="Calibri" w:eastAsia="Calibri"/>
                <w:b/>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b/>
                <w:color w:val="auto"/>
                <w:spacing w:val="0"/>
                <w:position w:val="0"/>
                <w:sz w:val="22"/>
                <w:shd w:fill="auto" w:val="clear"/>
              </w:rPr>
            </w:pPr>
          </w:p>
        </w:tc>
      </w:tr>
      <w:tr>
        <w:trPr>
          <w:trHeight w:val="1" w:hRule="atLeast"/>
          <w:jc w:val="left"/>
        </w:trPr>
        <w:tc>
          <w:tcPr>
            <w:tcW w:w="6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6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8" w:type="dxa"/>
            <w:tcBorders>
              <w:top w:val="single" w:color="000000" w:sz="4"/>
              <w:left w:val="single" w:color="000000" w:sz="4"/>
              <w:bottom w:val="single" w:color="000000" w:sz="4"/>
              <w:right w:val="single" w:color="000000" w:sz="4"/>
            </w:tcBorders>
            <w:shd w:color="auto" w:fill="fff2cc"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014" w:type="dxa"/>
            <w:gridSpan w:val="2"/>
            <w:tcBorders>
              <w:top w:val="single" w:color="000000" w:sz="4"/>
              <w:left w:val="single" w:color="000000" w:sz="4"/>
              <w:bottom w:val="single" w:color="000000" w:sz="4"/>
              <w:right w:val="single" w:color="000000" w:sz="4"/>
            </w:tcBorders>
            <w:shd w:color="auto" w:fill="b4c6e7"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16"/>
                <w:shd w:fill="auto" w:val="clear"/>
              </w:rPr>
              <w:t xml:space="preserve">პროექტის ჯამური ბიუჯეტი</w:t>
            </w:r>
          </w:p>
        </w:tc>
        <w:tc>
          <w:tcPr>
            <w:tcW w:w="1234" w:type="dxa"/>
            <w:tcBorders>
              <w:top w:val="single" w:color="000000" w:sz="4"/>
              <w:left w:val="single" w:color="000000" w:sz="4"/>
              <w:bottom w:val="single" w:color="000000" w:sz="4"/>
              <w:right w:val="single" w:color="000000" w:sz="4"/>
            </w:tcBorders>
            <w:shd w:color="auto" w:fill="b4c6e7"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16"/>
                <w:shd w:fill="auto" w:val="clear"/>
              </w:rPr>
              <w:t xml:space="preserve"> </w:t>
            </w:r>
          </w:p>
        </w:tc>
        <w:tc>
          <w:tcPr>
            <w:tcW w:w="1511" w:type="dxa"/>
            <w:gridSpan w:val="2"/>
            <w:tcBorders>
              <w:top w:val="single" w:color="000000" w:sz="4"/>
              <w:left w:val="single" w:color="000000" w:sz="4"/>
              <w:bottom w:val="single" w:color="000000" w:sz="4"/>
              <w:right w:val="single" w:color="000000" w:sz="4"/>
            </w:tcBorders>
            <w:shd w:color="auto" w:fill="b4c6e7"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3" w:type="dxa"/>
            <w:tcBorders>
              <w:top w:val="single" w:color="000000" w:sz="4"/>
              <w:left w:val="single" w:color="000000" w:sz="4"/>
              <w:bottom w:val="single" w:color="000000" w:sz="4"/>
              <w:right w:val="single" w:color="000000" w:sz="4"/>
            </w:tcBorders>
            <w:shd w:color="auto" w:fill="b4c6e7"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ylfaen" w:hAnsi="Sylfaen" w:cs="Sylfaen" w:eastAsia="Sylfaen"/>
                <w:b/>
                <w:color w:val="auto"/>
                <w:spacing w:val="0"/>
                <w:position w:val="0"/>
                <w:sz w:val="16"/>
                <w:shd w:fill="auto" w:val="clear"/>
              </w:rPr>
              <w:t xml:space="preserve"> </w:t>
            </w:r>
          </w:p>
        </w:tc>
        <w:tc>
          <w:tcPr>
            <w:tcW w:w="1498" w:type="dxa"/>
            <w:gridSpan w:val="2"/>
            <w:tcBorders>
              <w:top w:val="single" w:color="000000" w:sz="4"/>
              <w:left w:val="single" w:color="000000" w:sz="4"/>
              <w:bottom w:val="single" w:color="000000" w:sz="4"/>
              <w:right w:val="single" w:color="000000" w:sz="4"/>
            </w:tcBorders>
            <w:shd w:color="auto" w:fill="fff2cc"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42" w:type="dxa"/>
            <w:tcBorders>
              <w:top w:val="single" w:color="000000" w:sz="4"/>
              <w:left w:val="single" w:color="000000" w:sz="4"/>
              <w:bottom w:val="single" w:color="000000" w:sz="4"/>
              <w:right w:val="single" w:color="000000" w:sz="4"/>
            </w:tcBorders>
            <w:shd w:color="auto" w:fill="b4c6e7"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160" w:line="259"/>
        <w:ind w:right="0" w:left="-567" w:firstLine="0"/>
        <w:jc w:val="left"/>
        <w:rPr>
          <w:rFonts w:ascii="Sylfaen" w:hAnsi="Sylfaen" w:cs="Sylfaen" w:eastAsia="Sylfaen"/>
          <w:b/>
          <w:i/>
          <w:color w:val="auto"/>
          <w:spacing w:val="0"/>
          <w:position w:val="0"/>
          <w:sz w:val="18"/>
          <w:shd w:fill="auto" w:val="clear"/>
        </w:rPr>
      </w:pPr>
    </w:p>
    <w:p>
      <w:pPr>
        <w:spacing w:before="0" w:after="160" w:line="259"/>
        <w:ind w:right="0" w:left="-567" w:firstLine="0"/>
        <w:jc w:val="left"/>
        <w:rPr>
          <w:rFonts w:ascii="Sylfaen" w:hAnsi="Sylfaen" w:cs="Sylfaen" w:eastAsia="Sylfaen"/>
          <w:b/>
          <w:i/>
          <w:color w:val="auto"/>
          <w:spacing w:val="0"/>
          <w:position w:val="0"/>
          <w:sz w:val="18"/>
          <w:shd w:fill="auto" w:val="clear"/>
        </w:rPr>
      </w:pPr>
    </w:p>
    <w:p>
      <w:pPr>
        <w:spacing w:before="0" w:after="160" w:line="259"/>
        <w:ind w:right="0" w:left="-567" w:firstLine="0"/>
        <w:jc w:val="left"/>
        <w:rPr>
          <w:rFonts w:ascii="Sylfaen" w:hAnsi="Sylfaen" w:cs="Sylfaen" w:eastAsia="Sylfaen"/>
          <w:b/>
          <w:i/>
          <w:color w:val="auto"/>
          <w:spacing w:val="0"/>
          <w:position w:val="0"/>
          <w:sz w:val="18"/>
          <w:shd w:fill="auto" w:val="clear"/>
        </w:rPr>
      </w:pPr>
      <w:r>
        <w:rPr>
          <w:rFonts w:ascii="Sylfaen" w:hAnsi="Sylfaen" w:cs="Sylfaen" w:eastAsia="Sylfaen"/>
          <w:b/>
          <w:i/>
          <w:color w:val="auto"/>
          <w:spacing w:val="0"/>
          <w:position w:val="0"/>
          <w:sz w:val="18"/>
          <w:shd w:fill="auto" w:val="clear"/>
        </w:rPr>
        <w:t xml:space="preserve">* </w:t>
      </w:r>
      <w:r>
        <w:rPr>
          <w:rFonts w:ascii="Sylfaen" w:hAnsi="Sylfaen" w:cs="Sylfaen" w:eastAsia="Sylfaen"/>
          <w:b/>
          <w:i/>
          <w:color w:val="auto"/>
          <w:spacing w:val="0"/>
          <w:position w:val="0"/>
          <w:sz w:val="18"/>
          <w:shd w:fill="auto" w:val="clear"/>
        </w:rPr>
        <w:t xml:space="preserve">შენიშვნა:  </w:t>
      </w:r>
    </w:p>
    <w:p>
      <w:pPr>
        <w:numPr>
          <w:ilvl w:val="0"/>
          <w:numId w:val="175"/>
        </w:numPr>
        <w:spacing w:before="0" w:after="200" w:line="276"/>
        <w:ind w:right="0" w:left="284" w:hanging="360"/>
        <w:jc w:val="left"/>
        <w:rPr>
          <w:rFonts w:ascii="Sylfaen" w:hAnsi="Sylfaen" w:cs="Sylfaen" w:eastAsia="Sylfaen"/>
          <w:i/>
          <w:color w:val="auto"/>
          <w:spacing w:val="0"/>
          <w:position w:val="0"/>
          <w:sz w:val="18"/>
          <w:shd w:fill="auto" w:val="clear"/>
        </w:rPr>
      </w:pPr>
      <w:r>
        <w:rPr>
          <w:rFonts w:ascii="Sylfaen" w:hAnsi="Sylfaen" w:cs="Sylfaen" w:eastAsia="Sylfaen"/>
          <w:i/>
          <w:color w:val="auto"/>
          <w:spacing w:val="0"/>
          <w:position w:val="0"/>
          <w:sz w:val="18"/>
          <w:shd w:fill="auto" w:val="clear"/>
        </w:rPr>
        <w:t xml:space="preserve">ბიუჯეტი უნდა შეიცავდეს მხოლოდ იმ სამუშაოებს/მომსახურებებს, რომლებიც შეესაბამება პროექტის ამოცანებს. </w:t>
      </w:r>
    </w:p>
    <w:p>
      <w:pPr>
        <w:numPr>
          <w:ilvl w:val="0"/>
          <w:numId w:val="175"/>
        </w:numPr>
        <w:spacing w:before="0" w:after="200" w:line="276"/>
        <w:ind w:right="0" w:left="284" w:hanging="360"/>
        <w:jc w:val="left"/>
        <w:rPr>
          <w:rFonts w:ascii="Sylfaen" w:hAnsi="Sylfaen" w:cs="Sylfaen" w:eastAsia="Sylfaen"/>
          <w:i/>
          <w:color w:val="auto"/>
          <w:spacing w:val="0"/>
          <w:position w:val="0"/>
          <w:sz w:val="18"/>
          <w:shd w:fill="auto" w:val="clear"/>
        </w:rPr>
      </w:pPr>
      <w:r>
        <w:rPr>
          <w:rFonts w:ascii="Sylfaen" w:hAnsi="Sylfaen" w:cs="Sylfaen" w:eastAsia="Sylfaen"/>
          <w:i/>
          <w:color w:val="auto"/>
          <w:spacing w:val="0"/>
          <w:position w:val="0"/>
          <w:sz w:val="18"/>
          <w:shd w:fill="auto" w:val="clear"/>
        </w:rPr>
        <w:t xml:space="preserve">ბიუჯეტის პუნქტებზე ფასები/ღირებულება უნდა მიეთითოს ეროვნულ ვალუტაში</w:t>
      </w:r>
    </w:p>
    <w:p>
      <w:pPr>
        <w:numPr>
          <w:ilvl w:val="0"/>
          <w:numId w:val="175"/>
        </w:numPr>
        <w:spacing w:before="0" w:after="200" w:line="276"/>
        <w:ind w:right="0" w:left="284" w:hanging="360"/>
        <w:jc w:val="left"/>
        <w:rPr>
          <w:rFonts w:ascii="Sylfaen" w:hAnsi="Sylfaen" w:cs="Sylfaen" w:eastAsia="Sylfaen"/>
          <w:b/>
          <w:i/>
          <w:color w:val="auto"/>
          <w:spacing w:val="0"/>
          <w:position w:val="0"/>
          <w:sz w:val="18"/>
          <w:shd w:fill="auto" w:val="clear"/>
        </w:rPr>
      </w:pPr>
      <w:r>
        <w:rPr>
          <w:rFonts w:ascii="Sylfaen" w:hAnsi="Sylfaen" w:cs="Sylfaen" w:eastAsia="Sylfaen"/>
          <w:i/>
          <w:color w:val="auto"/>
          <w:spacing w:val="0"/>
          <w:position w:val="0"/>
          <w:sz w:val="18"/>
          <w:shd w:fill="auto" w:val="clear"/>
        </w:rPr>
        <w:t xml:space="preserve">ბიუჯეტის სისწორეზე პასუხისმგებლობას იღებს </w:t>
      </w:r>
      <w:r>
        <w:rPr>
          <w:rFonts w:ascii="Sylfaen" w:hAnsi="Sylfaen" w:cs="Sylfaen" w:eastAsia="Sylfaen"/>
          <w:b/>
          <w:i/>
          <w:color w:val="auto"/>
          <w:spacing w:val="0"/>
          <w:position w:val="0"/>
          <w:sz w:val="18"/>
          <w:shd w:fill="auto" w:val="clear"/>
        </w:rPr>
        <w:t xml:space="preserve">პროექტის განხორციელებაზე პასუხისმგებელი პირი</w:t>
      </w: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p>
      <w:pPr>
        <w:spacing w:before="0" w:after="200" w:line="276"/>
        <w:ind w:right="0" w:left="0" w:firstLine="0"/>
        <w:jc w:val="left"/>
        <w:rPr>
          <w:rFonts w:ascii="Sylfaen" w:hAnsi="Sylfaen" w:cs="Sylfaen" w:eastAsia="Sylfaen"/>
          <w:b/>
          <w:i/>
          <w:color w:val="auto"/>
          <w:spacing w:val="0"/>
          <w:position w:val="0"/>
          <w:sz w:val="18"/>
          <w:shd w:fill="auto" w:val="clear"/>
        </w:rPr>
      </w:pPr>
    </w:p>
    <w:tbl>
      <w:tblPr>
        <w:tblInd w:w="108" w:type="dxa"/>
      </w:tblPr>
      <w:tblGrid>
        <w:gridCol w:w="4479"/>
        <w:gridCol w:w="4763"/>
      </w:tblGrid>
      <w:tr>
        <w:trPr>
          <w:trHeight w:val="1" w:hRule="atLeast"/>
          <w:jc w:val="left"/>
        </w:trPr>
        <w:tc>
          <w:tcPr>
            <w:tcW w:w="4479" w:type="dxa"/>
            <w:tcBorders>
              <w:top w:val="single" w:color="acb9ca" w:sz="8"/>
              <w:left w:val="single" w:color="acb9ca" w:sz="4"/>
              <w:bottom w:val="single" w:color="acb9ca" w:sz="4"/>
              <w:right w:val="single" w:color="acb9ca"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ინფორმაცია თანადაფინანსების შესახებ (არსებობის შემთხვევაში):</w:t>
            </w:r>
          </w:p>
        </w:tc>
        <w:tc>
          <w:tcPr>
            <w:tcW w:w="4763" w:type="dxa"/>
            <w:tcBorders>
              <w:top w:val="single" w:color="acb9ca" w:sz="4"/>
              <w:left w:val="single" w:color="acb9ca" w:sz="4"/>
              <w:bottom w:val="single" w:color="acb9ca" w:sz="4"/>
              <w:right w:val="single" w:color="acb9ca" w:sz="4"/>
            </w:tcBorders>
            <w:shd w:color="000000" w:fill="ffffff" w:val="clear"/>
            <w:tcMar>
              <w:left w:w="108" w:type="dxa"/>
              <w:right w:w="108" w:type="dxa"/>
            </w:tcMar>
            <w:vAlign w:val="center"/>
          </w:tcPr>
          <w:p>
            <w:pPr>
              <w:numPr>
                <w:ilvl w:val="0"/>
                <w:numId w:val="179"/>
              </w:numPr>
              <w:spacing w:before="0" w:after="0" w:line="240"/>
              <w:ind w:right="0" w:left="720" w:hanging="360"/>
              <w:jc w:val="left"/>
              <w:rPr>
                <w:rFonts w:ascii="Sylfaen" w:hAnsi="Sylfaen" w:cs="Sylfaen" w:eastAsia="Sylfaen"/>
                <w:color w:val="auto"/>
                <w:spacing w:val="0"/>
                <w:position w:val="0"/>
                <w:sz w:val="16"/>
                <w:shd w:fill="auto" w:val="clear"/>
              </w:rPr>
            </w:pPr>
            <w:r>
              <w:rPr>
                <w:rFonts w:ascii="Sylfaen" w:hAnsi="Sylfaen" w:cs="Sylfaen" w:eastAsia="Sylfaen"/>
                <w:color w:val="auto"/>
                <w:spacing w:val="0"/>
                <w:position w:val="0"/>
                <w:sz w:val="16"/>
                <w:shd w:fill="auto" w:val="clear"/>
              </w:rPr>
              <w:t xml:space="preserve">პირის/ორგანიზაციის სახელი, გვარი/სახელწოდება; საკონტაქტო ინფორმაცია;</w:t>
            </w:r>
          </w:p>
          <w:p>
            <w:pPr>
              <w:numPr>
                <w:ilvl w:val="0"/>
                <w:numId w:val="179"/>
              </w:numPr>
              <w:spacing w:before="0" w:after="0" w:line="240"/>
              <w:ind w:right="0" w:left="720" w:hanging="360"/>
              <w:jc w:val="left"/>
              <w:rPr>
                <w:rFonts w:ascii="Sylfaen" w:hAnsi="Sylfaen" w:cs="Sylfaen" w:eastAsia="Sylfaen"/>
                <w:color w:val="auto"/>
                <w:spacing w:val="0"/>
                <w:position w:val="0"/>
                <w:sz w:val="16"/>
                <w:shd w:fill="auto" w:val="clear"/>
              </w:rPr>
            </w:pPr>
            <w:r>
              <w:rPr>
                <w:rFonts w:ascii="Sylfaen" w:hAnsi="Sylfaen" w:cs="Sylfaen" w:eastAsia="Sylfaen"/>
                <w:color w:val="auto"/>
                <w:spacing w:val="0"/>
                <w:position w:val="0"/>
                <w:sz w:val="16"/>
                <w:shd w:fill="auto" w:val="clear"/>
              </w:rPr>
              <w:t xml:space="preserve">საქმიანობის სფერო;</w:t>
            </w:r>
          </w:p>
          <w:p>
            <w:pPr>
              <w:numPr>
                <w:ilvl w:val="0"/>
                <w:numId w:val="179"/>
              </w:numPr>
              <w:spacing w:before="0" w:after="0" w:line="240"/>
              <w:ind w:right="0" w:left="720" w:hanging="360"/>
              <w:jc w:val="left"/>
              <w:rPr>
                <w:rFonts w:ascii="Sylfaen" w:hAnsi="Sylfaen" w:cs="Sylfaen" w:eastAsia="Sylfaen"/>
                <w:color w:val="auto"/>
                <w:spacing w:val="0"/>
                <w:position w:val="0"/>
                <w:sz w:val="16"/>
                <w:shd w:fill="auto" w:val="clear"/>
              </w:rPr>
            </w:pPr>
            <w:r>
              <w:rPr>
                <w:rFonts w:ascii="Sylfaen" w:hAnsi="Sylfaen" w:cs="Sylfaen" w:eastAsia="Sylfaen"/>
                <w:color w:val="auto"/>
                <w:spacing w:val="0"/>
                <w:position w:val="0"/>
                <w:sz w:val="16"/>
                <w:shd w:fill="auto" w:val="clear"/>
              </w:rPr>
              <w:t xml:space="preserve">თანადაფინანსების ოდენობა.</w:t>
            </w:r>
          </w:p>
          <w:p>
            <w:pPr>
              <w:numPr>
                <w:ilvl w:val="0"/>
                <w:numId w:val="179"/>
              </w:numPr>
              <w:spacing w:before="0" w:after="0" w:line="240"/>
              <w:ind w:right="0" w:left="720" w:hanging="360"/>
              <w:jc w:val="left"/>
              <w:rPr>
                <w:color w:val="auto"/>
                <w:spacing w:val="0"/>
                <w:position w:val="0"/>
                <w:shd w:fill="auto" w:val="clear"/>
              </w:rPr>
            </w:pPr>
            <w:r>
              <w:rPr>
                <w:rFonts w:ascii="Sylfaen" w:hAnsi="Sylfaen" w:cs="Sylfaen" w:eastAsia="Sylfaen"/>
                <w:color w:val="auto"/>
                <w:spacing w:val="0"/>
                <w:position w:val="0"/>
                <w:sz w:val="16"/>
                <w:shd w:fill="auto" w:val="clear"/>
              </w:rPr>
              <w:t xml:space="preserve">თანადაფინანსების პირობის წერილი (ასეთის არსებობის შემთხვევაში)</w:t>
            </w:r>
          </w:p>
        </w:tc>
      </w:tr>
    </w:tbl>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center"/>
        <w:rPr>
          <w:rFonts w:ascii="Sylfaen" w:hAnsi="Sylfaen" w:cs="Sylfaen" w:eastAsia="Sylfaen"/>
          <w:b/>
          <w:color w:val="auto"/>
          <w:spacing w:val="0"/>
          <w:position w:val="0"/>
          <w:sz w:val="28"/>
          <w:shd w:fill="auto" w:val="clear"/>
        </w:rPr>
      </w:pPr>
      <w:r>
        <w:rPr>
          <w:rFonts w:ascii="Sylfaen" w:hAnsi="Sylfaen" w:cs="Sylfaen" w:eastAsia="Sylfaen"/>
          <w:b/>
          <w:color w:val="auto"/>
          <w:spacing w:val="0"/>
          <w:position w:val="0"/>
          <w:sz w:val="28"/>
          <w:shd w:fill="auto" w:val="clear"/>
        </w:rPr>
        <w:t xml:space="preserve">პროექტის განხორციელებაზე პასუხისმგებელი პირები</w:t>
      </w:r>
    </w:p>
    <w:p>
      <w:pPr>
        <w:spacing w:before="0" w:after="160" w:line="259"/>
        <w:ind w:right="0" w:left="0" w:firstLine="0"/>
        <w:jc w:val="center"/>
        <w:rPr>
          <w:rFonts w:ascii="Sylfaen" w:hAnsi="Sylfaen" w:cs="Sylfaen" w:eastAsia="Sylfaen"/>
          <w:b/>
          <w:color w:val="auto"/>
          <w:spacing w:val="0"/>
          <w:position w:val="0"/>
          <w:sz w:val="28"/>
          <w:shd w:fill="auto" w:val="clear"/>
        </w:rPr>
      </w:pPr>
    </w:p>
    <w:tbl>
      <w:tblPr>
        <w:tblInd w:w="108" w:type="dxa"/>
      </w:tblPr>
      <w:tblGrid>
        <w:gridCol w:w="605"/>
        <w:gridCol w:w="2828"/>
        <w:gridCol w:w="3296"/>
        <w:gridCol w:w="2503"/>
      </w:tblGrid>
      <w:tr>
        <w:trPr>
          <w:trHeight w:val="1" w:hRule="atLeast"/>
          <w:jc w:val="left"/>
        </w:trPr>
        <w:tc>
          <w:tcPr>
            <w:tcW w:w="605" w:type="dxa"/>
            <w:tcBorders>
              <w:top w:val="single" w:color="acb9ca" w:sz="8"/>
              <w:left w:val="single" w:color="acb9ca" w:sz="8"/>
              <w:bottom w:val="single" w:color="acb9ca" w:sz="8"/>
              <w:right w:val="single" w:color="acb9ca" w:sz="8"/>
            </w:tcBorders>
            <w:shd w:color="auto" w:fill="d9d9d9"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egoe UI Symbol" w:hAnsi="Segoe UI Symbol" w:cs="Segoe UI Symbol" w:eastAsia="Segoe UI Symbol"/>
                <w:b/>
                <w:color w:val="auto"/>
                <w:spacing w:val="0"/>
                <w:position w:val="0"/>
                <w:sz w:val="22"/>
                <w:shd w:fill="auto" w:val="clear"/>
              </w:rPr>
              <w:t xml:space="preserve">№</w:t>
            </w:r>
          </w:p>
        </w:tc>
        <w:tc>
          <w:tcPr>
            <w:tcW w:w="2828" w:type="dxa"/>
            <w:tcBorders>
              <w:top w:val="single" w:color="acb9ca" w:sz="8"/>
              <w:left w:val="single" w:color="acb9ca" w:sz="8"/>
              <w:bottom w:val="single" w:color="acb9ca" w:sz="8"/>
              <w:right w:val="single" w:color="acb9ca" w:sz="8"/>
            </w:tcBorders>
            <w:shd w:color="auto" w:fill="d9d9d9"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სახელი და გვარი</w:t>
            </w:r>
          </w:p>
        </w:tc>
        <w:tc>
          <w:tcPr>
            <w:tcW w:w="3296" w:type="dxa"/>
            <w:tcBorders>
              <w:top w:val="single" w:color="acb9ca" w:sz="8"/>
              <w:left w:val="single" w:color="acb9ca" w:sz="8"/>
              <w:bottom w:val="single" w:color="acb9ca" w:sz="8"/>
              <w:right w:val="single" w:color="acb9ca" w:sz="8"/>
            </w:tcBorders>
            <w:shd w:color="auto" w:fill="d9d9d9"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ფუნქციები</w:t>
            </w:r>
          </w:p>
        </w:tc>
        <w:tc>
          <w:tcPr>
            <w:tcW w:w="2503" w:type="dxa"/>
            <w:tcBorders>
              <w:top w:val="single" w:color="acb9ca" w:sz="8"/>
              <w:left w:val="single" w:color="acb9ca" w:sz="8"/>
              <w:bottom w:val="single" w:color="acb9ca" w:sz="8"/>
              <w:right w:val="single" w:color="acb9ca" w:sz="8"/>
            </w:tcBorders>
            <w:shd w:color="auto" w:fill="d9d9d9"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კვალიფიკაცია</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1</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ზაურ არნანიაშვილი</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პროექტის დაგემვა, საპროექტო გუნდის მართვა, პროექტის აქტივობების და შედეგების მონიტორინგი, ჩართულ მხარეებთან მოლაპარაკებები და კვლევის განხორციელების ორგანიზება</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პროექტის ხელმძღვანელი - განათლების საერთაშორისო ცენტრის ბენეფიციარი</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2</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გვანცა ჩადუნელი</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პროექტის საორგანიზაციო საკითხების დაგეგმვა და განსაზღვრა</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პროექტის ადმინისტრაციული კოორდინატორი - განათლების საერთაშორისო ცენტრის ბენეფიციარი</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3</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გიორგი იაშვილი</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კიბერუსაფრთხოების შესახებ სატრენინგო მასალების შეგროვება და ტრენერისთვის გადაცემა </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ინტერნეტ-უსაფრთხოების დარგში მრჩეველი - განათლების საერთაშორისო ცენტრის ბენეფიციარი </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4</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ანა ჩუბინიძე</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კონსულტანტი - ბავშვებზე, მშობლებისა და მასწავლებლებზე მორგებული სატრენინგო მოდულის შემუშავება</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მოზადრთა და მშობელთა შორის ურთიერთობების ფსიქოლოგიის საკითხებსა და რისკებზე მრჩეველი - განათლების საერთაშორისო ცენტრის ბენეფიციარი </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5</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სანდრო თაბაგარი</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კონსულტანტი - ბავშვებზე, მშობლებისა და მასწავლებლებზე მორგებული სატრენინგო მოდულის შემუშავება</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მოზადრთა და მშობელთა შორის ურთიერთობების ფსიქოლოგიის საკითხებსა და რისკებზე მრჩეველი - განათლების საერთაშორისო ცენტრის ბენეფიციარი </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6</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თეა ტურაშვილი</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მოწვეული ტრენერი, კვლევის ანალიტიკოსი</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ტრენერი - მოწვეული ექსპერტი</w:t>
            </w:r>
          </w:p>
        </w:tc>
      </w:tr>
      <w:tr>
        <w:trPr>
          <w:trHeight w:val="1" w:hRule="atLeast"/>
          <w:jc w:val="left"/>
        </w:trPr>
        <w:tc>
          <w:tcPr>
            <w:tcW w:w="605"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7</w:t>
            </w:r>
          </w:p>
        </w:tc>
        <w:tc>
          <w:tcPr>
            <w:tcW w:w="2828"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თამთა კაპანაძე</w:t>
            </w:r>
          </w:p>
        </w:tc>
        <w:tc>
          <w:tcPr>
            <w:tcW w:w="3296"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ციფრული თემატიკის განსაზღვრის კუთხით საკვლევი მასალის მოძიება და დამუშავება</w:t>
            </w:r>
          </w:p>
        </w:tc>
        <w:tc>
          <w:tcPr>
            <w:tcW w:w="2503" w:type="dxa"/>
            <w:tcBorders>
              <w:top w:val="single" w:color="acb9ca" w:sz="8"/>
              <w:left w:val="single" w:color="acb9ca" w:sz="8"/>
              <w:bottom w:val="single" w:color="acb9ca" w:sz="8"/>
              <w:right w:val="single" w:color="acb9ca"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საველე მკვლევარი</w:t>
            </w:r>
          </w:p>
        </w:tc>
      </w:tr>
    </w:tbl>
    <w:p>
      <w:pPr>
        <w:spacing w:before="0" w:after="160" w:line="259"/>
        <w:ind w:right="0" w:left="-567" w:firstLine="0"/>
        <w:jc w:val="left"/>
        <w:rPr>
          <w:rFonts w:ascii="Sylfaen" w:hAnsi="Sylfaen" w:cs="Sylfaen" w:eastAsia="Sylfaen"/>
          <w:b/>
          <w:i/>
          <w:color w:val="auto"/>
          <w:spacing w:val="0"/>
          <w:position w:val="0"/>
          <w:sz w:val="22"/>
          <w:shd w:fill="auto" w:val="clear"/>
        </w:rPr>
      </w:pPr>
    </w:p>
    <w:p>
      <w:pPr>
        <w:spacing w:before="0" w:after="160" w:line="259"/>
        <w:ind w:right="0" w:left="-567" w:firstLine="0"/>
        <w:jc w:val="left"/>
        <w:rPr>
          <w:rFonts w:ascii="Sylfaen" w:hAnsi="Sylfaen" w:cs="Sylfaen" w:eastAsia="Sylfaen"/>
          <w:b/>
          <w:i/>
          <w:color w:val="auto"/>
          <w:spacing w:val="0"/>
          <w:position w:val="0"/>
          <w:sz w:val="22"/>
          <w:shd w:fill="auto" w:val="clear"/>
        </w:rPr>
      </w:pPr>
    </w:p>
    <w:p>
      <w:pPr>
        <w:spacing w:before="0" w:after="160" w:line="259"/>
        <w:ind w:right="0" w:left="-567" w:firstLine="0"/>
        <w:jc w:val="left"/>
        <w:rPr>
          <w:rFonts w:ascii="Sylfaen" w:hAnsi="Sylfaen" w:cs="Sylfaen" w:eastAsia="Sylfaen"/>
          <w:b/>
          <w:i/>
          <w:color w:val="auto"/>
          <w:spacing w:val="0"/>
          <w:position w:val="0"/>
          <w:sz w:val="22"/>
          <w:shd w:fill="auto" w:val="clear"/>
        </w:rPr>
      </w:pPr>
      <w:r>
        <w:rPr>
          <w:rFonts w:ascii="Sylfaen" w:hAnsi="Sylfaen" w:cs="Sylfaen" w:eastAsia="Sylfaen"/>
          <w:b/>
          <w:i/>
          <w:color w:val="auto"/>
          <w:spacing w:val="0"/>
          <w:position w:val="0"/>
          <w:sz w:val="22"/>
          <w:shd w:fill="auto" w:val="clear"/>
        </w:rPr>
        <w:t xml:space="preserve">* </w:t>
      </w:r>
      <w:r>
        <w:rPr>
          <w:rFonts w:ascii="Sylfaen" w:hAnsi="Sylfaen" w:cs="Sylfaen" w:eastAsia="Sylfaen"/>
          <w:b/>
          <w:i/>
          <w:color w:val="auto"/>
          <w:spacing w:val="0"/>
          <w:position w:val="0"/>
          <w:sz w:val="22"/>
          <w:shd w:fill="auto" w:val="clear"/>
        </w:rPr>
        <w:t xml:space="preserve">შენიშვნა:  </w:t>
      </w:r>
    </w:p>
    <w:p>
      <w:pPr>
        <w:numPr>
          <w:ilvl w:val="0"/>
          <w:numId w:val="202"/>
        </w:numPr>
        <w:spacing w:before="0" w:after="200" w:line="276"/>
        <w:ind w:right="0" w:left="284" w:hanging="360"/>
        <w:jc w:val="left"/>
        <w:rPr>
          <w:rFonts w:ascii="Sylfaen" w:hAnsi="Sylfaen" w:cs="Sylfaen" w:eastAsia="Sylfaen"/>
          <w:i/>
          <w:color w:val="auto"/>
          <w:spacing w:val="0"/>
          <w:position w:val="0"/>
          <w:sz w:val="22"/>
          <w:shd w:fill="auto" w:val="clear"/>
        </w:rPr>
      </w:pPr>
      <w:r>
        <w:rPr>
          <w:rFonts w:ascii="Sylfaen" w:hAnsi="Sylfaen" w:cs="Sylfaen" w:eastAsia="Sylfaen"/>
          <w:i/>
          <w:color w:val="auto"/>
          <w:spacing w:val="0"/>
          <w:position w:val="0"/>
          <w:sz w:val="22"/>
          <w:shd w:fill="auto" w:val="clear"/>
        </w:rPr>
        <w:t xml:space="preserve">გთხოვთ, წარმოადგინოთ დანართის სახით პროექტის განმახორციელებელი პირების CV ან რეზიუმე.</w:t>
      </w:r>
    </w:p>
    <w:p>
      <w:pPr>
        <w:spacing w:before="0" w:after="160" w:line="259"/>
        <w:ind w:right="0" w:left="0" w:firstLine="0"/>
        <w:jc w:val="center"/>
        <w:rPr>
          <w:rFonts w:ascii="Sylfaen" w:hAnsi="Sylfaen" w:cs="Sylfaen" w:eastAsia="Sylfae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39">
    <w:abstractNumId w:val="54"/>
  </w:num>
  <w:num w:numId="43">
    <w:abstractNumId w:val="48"/>
  </w:num>
  <w:num w:numId="47">
    <w:abstractNumId w:val="42"/>
  </w:num>
  <w:num w:numId="60">
    <w:abstractNumId w:val="36"/>
  </w:num>
  <w:num w:numId="65">
    <w:abstractNumId w:val="30"/>
  </w:num>
  <w:num w:numId="68">
    <w:abstractNumId w:val="24"/>
  </w:num>
  <w:num w:numId="70">
    <w:abstractNumId w:val="18"/>
  </w:num>
  <w:num w:numId="175">
    <w:abstractNumId w:val="12"/>
  </w:num>
  <w:num w:numId="179">
    <w:abstractNumId w:val="6"/>
  </w:num>
  <w:num w:numId="20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roadbandsearch.net/blog/cyber-bullying-statistics" Id="docRId1" Type="http://schemas.openxmlformats.org/officeDocument/2006/relationships/hyperlink" /><Relationship TargetMode="External" Target="https://edu.aris.ge/news/gartobidan-sadizmamde-kompiuteruli-tamashebis-bewvis-xidi-da-agresia-mozardebshi.htm" Id="docRId3" Type="http://schemas.openxmlformats.org/officeDocument/2006/relationships/hyperlink" /><Relationship Target="styles.xml" Id="docRId5" Type="http://schemas.openxmlformats.org/officeDocument/2006/relationships/styles" /><Relationship TargetMode="External" Target="https://cyberbullying.org/2019-cyberbullying-data" Id="docRId0" Type="http://schemas.openxmlformats.org/officeDocument/2006/relationships/hyperlink" /><Relationship TargetMode="External" Target="http://www.tabula.ge/ge/story/137957-momo-axali-saxifato-internet-tamashi-mozardebistvis-tu-miti" Id="docRId2" Type="http://schemas.openxmlformats.org/officeDocument/2006/relationships/hyperlink" /><Relationship Target="numbering.xml" Id="docRId4" Type="http://schemas.openxmlformats.org/officeDocument/2006/relationships/numbering" /></Relationships>
</file>