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44B22" w14:textId="48D245D6" w:rsidR="00176F01" w:rsidRPr="0074366D" w:rsidRDefault="001F1AF2" w:rsidP="001F1AF2">
      <w:pPr>
        <w:jc w:val="center"/>
        <w:rPr>
          <w:rFonts w:cstheme="minorHAnsi"/>
          <w:b/>
          <w:sz w:val="28"/>
          <w:szCs w:val="28"/>
          <w:lang w:val="ka-GE"/>
        </w:rPr>
      </w:pPr>
      <w:r w:rsidRPr="0074366D">
        <w:rPr>
          <w:rFonts w:cstheme="minorHAnsi"/>
          <w:b/>
          <w:sz w:val="28"/>
          <w:szCs w:val="28"/>
          <w:lang w:val="ka-GE"/>
        </w:rPr>
        <w:t>სენაკის</w:t>
      </w:r>
      <w:r w:rsidR="0062738F" w:rsidRPr="0074366D">
        <w:rPr>
          <w:rFonts w:cstheme="minorHAnsi"/>
          <w:b/>
          <w:sz w:val="28"/>
          <w:szCs w:val="28"/>
        </w:rPr>
        <w:t xml:space="preserve"> </w:t>
      </w:r>
      <w:proofErr w:type="spellStart"/>
      <w:r w:rsidR="00176F01" w:rsidRPr="0074366D">
        <w:rPr>
          <w:rFonts w:cstheme="minorHAnsi"/>
          <w:b/>
          <w:sz w:val="28"/>
          <w:szCs w:val="28"/>
        </w:rPr>
        <w:t>მუნიციპალიტეტი</w:t>
      </w:r>
      <w:proofErr w:type="spellEnd"/>
      <w:r w:rsidR="000E27E7" w:rsidRPr="0074366D">
        <w:rPr>
          <w:rFonts w:cstheme="minorHAnsi"/>
          <w:b/>
          <w:sz w:val="28"/>
          <w:szCs w:val="28"/>
          <w:lang w:val="ka-GE"/>
        </w:rPr>
        <w:t>ს</w:t>
      </w:r>
    </w:p>
    <w:p w14:paraId="66B35D3F" w14:textId="0D0A2431" w:rsidR="00750CEB" w:rsidRPr="0074366D" w:rsidRDefault="0062738F" w:rsidP="00E21E47">
      <w:pPr>
        <w:jc w:val="center"/>
        <w:rPr>
          <w:rFonts w:cstheme="minorHAnsi"/>
          <w:b/>
          <w:sz w:val="28"/>
          <w:szCs w:val="28"/>
          <w:lang w:val="ka-GE"/>
        </w:rPr>
      </w:pPr>
      <w:proofErr w:type="spellStart"/>
      <w:r w:rsidRPr="0074366D">
        <w:rPr>
          <w:rFonts w:cstheme="minorHAnsi"/>
          <w:b/>
          <w:sz w:val="28"/>
          <w:szCs w:val="28"/>
        </w:rPr>
        <w:t>ახალგაზრდობის</w:t>
      </w:r>
      <w:proofErr w:type="spellEnd"/>
      <w:r w:rsidRPr="0074366D">
        <w:rPr>
          <w:rFonts w:cstheme="minorHAnsi"/>
          <w:b/>
          <w:sz w:val="28"/>
          <w:szCs w:val="28"/>
          <w:lang w:val="ka-GE"/>
        </w:rPr>
        <w:t xml:space="preserve"> </w:t>
      </w:r>
      <w:proofErr w:type="spellStart"/>
      <w:r w:rsidRPr="0074366D">
        <w:rPr>
          <w:rFonts w:cstheme="minorHAnsi"/>
          <w:b/>
          <w:sz w:val="28"/>
          <w:szCs w:val="28"/>
        </w:rPr>
        <w:t>განვითარების</w:t>
      </w:r>
      <w:proofErr w:type="spellEnd"/>
      <w:r w:rsidRPr="0074366D">
        <w:rPr>
          <w:rFonts w:cstheme="minorHAnsi"/>
          <w:b/>
          <w:sz w:val="28"/>
          <w:szCs w:val="28"/>
        </w:rPr>
        <w:t xml:space="preserve"> </w:t>
      </w:r>
      <w:proofErr w:type="spellStart"/>
      <w:r w:rsidRPr="0074366D">
        <w:rPr>
          <w:rFonts w:cstheme="minorHAnsi"/>
          <w:b/>
          <w:sz w:val="28"/>
          <w:szCs w:val="28"/>
        </w:rPr>
        <w:t>სტრატეგია</w:t>
      </w:r>
      <w:proofErr w:type="spellEnd"/>
    </w:p>
    <w:p w14:paraId="362470EE" w14:textId="02F12BD2" w:rsidR="00176F01" w:rsidRPr="0074366D" w:rsidRDefault="00583A9A" w:rsidP="00E21E47">
      <w:pPr>
        <w:jc w:val="center"/>
        <w:rPr>
          <w:rFonts w:cstheme="minorHAnsi"/>
          <w:b/>
          <w:sz w:val="28"/>
          <w:szCs w:val="28"/>
          <w:lang w:val="ka-GE"/>
        </w:rPr>
      </w:pPr>
      <w:r w:rsidRPr="0074366D">
        <w:rPr>
          <w:rFonts w:cstheme="minorHAnsi"/>
          <w:b/>
          <w:sz w:val="28"/>
          <w:szCs w:val="28"/>
          <w:lang w:val="ka-GE"/>
        </w:rPr>
        <w:t>202</w:t>
      </w:r>
      <w:r w:rsidR="00B971AB" w:rsidRPr="0074366D">
        <w:rPr>
          <w:rFonts w:cstheme="minorHAnsi"/>
          <w:b/>
          <w:sz w:val="28"/>
          <w:szCs w:val="28"/>
          <w:lang w:val="ka-GE"/>
        </w:rPr>
        <w:t>3</w:t>
      </w:r>
      <w:r w:rsidRPr="0074366D">
        <w:rPr>
          <w:rFonts w:cstheme="minorHAnsi"/>
          <w:b/>
          <w:sz w:val="28"/>
          <w:szCs w:val="28"/>
          <w:lang w:val="ka-GE"/>
        </w:rPr>
        <w:t>-202</w:t>
      </w:r>
      <w:r w:rsidR="00697C04">
        <w:rPr>
          <w:rFonts w:cstheme="minorHAnsi"/>
          <w:b/>
          <w:sz w:val="28"/>
          <w:szCs w:val="28"/>
          <w:lang w:val="ka-GE"/>
        </w:rPr>
        <w:t xml:space="preserve">6 </w:t>
      </w:r>
      <w:r w:rsidRPr="0074366D">
        <w:rPr>
          <w:rFonts w:cstheme="minorHAnsi"/>
          <w:b/>
          <w:sz w:val="28"/>
          <w:szCs w:val="28"/>
          <w:lang w:val="ka-GE"/>
        </w:rPr>
        <w:t>წწ</w:t>
      </w:r>
      <w:r w:rsidR="00627A2F" w:rsidRPr="0074366D">
        <w:rPr>
          <w:rFonts w:cstheme="minorHAnsi"/>
          <w:b/>
          <w:sz w:val="28"/>
          <w:szCs w:val="28"/>
          <w:lang w:val="ka-GE"/>
        </w:rPr>
        <w:t>.</w:t>
      </w:r>
    </w:p>
    <w:p w14:paraId="2F0D1AAD" w14:textId="77777777" w:rsidR="0062738F" w:rsidRPr="0074366D" w:rsidRDefault="0062738F">
      <w:pPr>
        <w:rPr>
          <w:rFonts w:cstheme="minorHAnsi"/>
          <w:b/>
          <w:sz w:val="28"/>
          <w:szCs w:val="28"/>
          <w:lang w:val="ka-GE"/>
        </w:rPr>
      </w:pPr>
      <w:r w:rsidRPr="0074366D">
        <w:rPr>
          <w:rFonts w:cstheme="minorHAnsi"/>
          <w:b/>
          <w:sz w:val="28"/>
          <w:szCs w:val="28"/>
          <w:lang w:val="ka-GE"/>
        </w:rPr>
        <w:t xml:space="preserve">  </w:t>
      </w:r>
    </w:p>
    <w:p w14:paraId="24C52BE0" w14:textId="2C86370D" w:rsidR="00AB2FD1" w:rsidRPr="007F7B62" w:rsidRDefault="00AB2FD1" w:rsidP="007F7B62">
      <w:pPr>
        <w:jc w:val="center"/>
        <w:rPr>
          <w:rFonts w:cstheme="minorHAnsi"/>
          <w:b/>
          <w:sz w:val="24"/>
          <w:szCs w:val="24"/>
          <w:lang w:val="ka-GE"/>
        </w:rPr>
      </w:pPr>
    </w:p>
    <w:p w14:paraId="3B2F0B64" w14:textId="757CCDF3" w:rsidR="005D349F" w:rsidRDefault="006D2DBF" w:rsidP="007F7B62">
      <w:pPr>
        <w:jc w:val="center"/>
        <w:rPr>
          <w:rFonts w:cstheme="minorHAnsi"/>
          <w:b/>
          <w:sz w:val="24"/>
          <w:szCs w:val="24"/>
          <w:lang w:val="ka-GE"/>
        </w:rPr>
      </w:pPr>
      <w:r>
        <w:rPr>
          <w:noProof/>
        </w:rPr>
        <mc:AlternateContent>
          <mc:Choice Requires="wps">
            <w:drawing>
              <wp:anchor distT="45720" distB="45720" distL="114300" distR="114300" simplePos="0" relativeHeight="251662336" behindDoc="0" locked="0" layoutInCell="1" allowOverlap="1" wp14:anchorId="6F9CDFD1" wp14:editId="1DB591A9">
                <wp:simplePos x="0" y="0"/>
                <wp:positionH relativeFrom="column">
                  <wp:posOffset>2790190</wp:posOffset>
                </wp:positionH>
                <wp:positionV relativeFrom="paragraph">
                  <wp:posOffset>1762125</wp:posOffset>
                </wp:positionV>
                <wp:extent cx="2266950" cy="568960"/>
                <wp:effectExtent l="0" t="0" r="19050" b="1651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68960"/>
                        </a:xfrm>
                        <a:prstGeom prst="rect">
                          <a:avLst/>
                        </a:prstGeom>
                        <a:solidFill>
                          <a:srgbClr val="FFFFFF"/>
                        </a:solidFill>
                        <a:ln w="9525">
                          <a:solidFill>
                            <a:sysClr val="window" lastClr="FFFFFF">
                              <a:lumMod val="100000"/>
                              <a:lumOff val="0"/>
                            </a:sysClr>
                          </a:solidFill>
                          <a:miter lim="800000"/>
                          <a:headEnd/>
                          <a:tailEnd/>
                        </a:ln>
                      </wps:spPr>
                      <wps:txbx>
                        <w:txbxContent>
                          <w:p w14:paraId="00F097BA" w14:textId="77777777" w:rsidR="006D2DBF" w:rsidRPr="006D2DBF" w:rsidRDefault="006D2DBF" w:rsidP="006D2DBF">
                            <w:pPr>
                              <w:jc w:val="center"/>
                              <w:rPr>
                                <w:rFonts w:cstheme="minorHAnsi"/>
                                <w:b/>
                                <w:sz w:val="28"/>
                                <w:szCs w:val="28"/>
                              </w:rPr>
                            </w:pPr>
                            <w:r w:rsidRPr="006D2DBF">
                              <w:rPr>
                                <w:rFonts w:cstheme="minorHAnsi"/>
                                <w:b/>
                                <w:sz w:val="28"/>
                                <w:szCs w:val="28"/>
                              </w:rPr>
                              <w:t>მშვიდობის და განვითარების აკადემია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F9CDFD1" id="_x0000_t202" coordsize="21600,21600" o:spt="202" path="m,l,21600r21600,l21600,xe">
                <v:stroke joinstyle="miter"/>
                <v:path gradientshapeok="t" o:connecttype="rect"/>
              </v:shapetype>
              <v:shape id="Text Box 17" o:spid="_x0000_s1026" type="#_x0000_t202" style="position:absolute;left:0;text-align:left;margin-left:219.7pt;margin-top:138.75pt;width:178.5pt;height:44.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" strokecolor="white">
                <v:textbox style="mso-fit-shape-to-text:t">
                  <w:txbxContent>
                    <w:p w14:paraId="00F097BA" w14:textId="77777777" w:rsidR="006D2DBF" w:rsidRPr="006D2DBF" w:rsidRDefault="006D2DBF" w:rsidP="006D2DBF">
                      <w:pPr>
                        <w:jc w:val="center"/>
                        <w:rPr>
                          <w:rFonts w:cstheme="minorHAnsi"/>
                          <w:b/>
                          <w:sz w:val="28"/>
                          <w:szCs w:val="28"/>
                        </w:rPr>
                      </w:pPr>
                      <w:r w:rsidRPr="006D2DBF">
                        <w:rPr>
                          <w:rFonts w:cstheme="minorHAnsi"/>
                          <w:b/>
                          <w:sz w:val="28"/>
                          <w:szCs w:val="28"/>
                        </w:rPr>
                        <w:t>მშვიდობის და განვითარების აკადემია</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0699892A" wp14:editId="2386A332">
                <wp:simplePos x="0" y="0"/>
                <wp:positionH relativeFrom="column">
                  <wp:posOffset>746760</wp:posOffset>
                </wp:positionH>
                <wp:positionV relativeFrom="paragraph">
                  <wp:posOffset>1776095</wp:posOffset>
                </wp:positionV>
                <wp:extent cx="1833245" cy="568960"/>
                <wp:effectExtent l="0" t="0" r="14605" b="1651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568960"/>
                        </a:xfrm>
                        <a:prstGeom prst="rect">
                          <a:avLst/>
                        </a:prstGeom>
                        <a:solidFill>
                          <a:srgbClr val="FFFFFF"/>
                        </a:solidFill>
                        <a:ln w="9525">
                          <a:solidFill>
                            <a:schemeClr val="bg1">
                              <a:lumMod val="100000"/>
                              <a:lumOff val="0"/>
                            </a:schemeClr>
                          </a:solidFill>
                          <a:miter lim="800000"/>
                          <a:headEnd/>
                          <a:tailEnd/>
                        </a:ln>
                      </wps:spPr>
                      <wps:txbx>
                        <w:txbxContent>
                          <w:p w14:paraId="4E4A7AA4" w14:textId="29F0C728" w:rsidR="006D2DBF" w:rsidRPr="006D2DBF" w:rsidRDefault="006D2DBF" w:rsidP="006D2DBF">
                            <w:pPr>
                              <w:jc w:val="center"/>
                              <w:rPr>
                                <w:rFonts w:cstheme="minorHAnsi"/>
                                <w:b/>
                                <w:sz w:val="28"/>
                                <w:szCs w:val="28"/>
                              </w:rPr>
                            </w:pPr>
                            <w:r>
                              <w:rPr>
                                <w:rFonts w:cstheme="minorHAnsi"/>
                                <w:b/>
                                <w:sz w:val="28"/>
                                <w:szCs w:val="28"/>
                                <w:lang w:val="ka-GE"/>
                              </w:rPr>
                              <w:t>სენაკის</w:t>
                            </w:r>
                            <w:r w:rsidRPr="006D2DBF">
                              <w:rPr>
                                <w:rFonts w:cstheme="minorHAnsi"/>
                                <w:b/>
                                <w:sz w:val="28"/>
                                <w:szCs w:val="28"/>
                              </w:rPr>
                              <w:t xml:space="preserve"> </w:t>
                            </w:r>
                            <w:proofErr w:type="spellStart"/>
                            <w:r w:rsidRPr="006D2DBF">
                              <w:rPr>
                                <w:rFonts w:cstheme="minorHAnsi"/>
                                <w:b/>
                                <w:sz w:val="28"/>
                                <w:szCs w:val="28"/>
                              </w:rPr>
                              <w:t>მუნიციპალიტეტი</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699892A" id="Text Box 14" o:spid="_x0000_s1027" type="#_x0000_t202" style="position:absolute;left:0;text-align:left;margin-left:58.8pt;margin-top:139.85pt;width:144.35pt;height:44.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" strokecolor="white [3212]">
                <v:textbox style="mso-fit-shape-to-text:t">
                  <w:txbxContent>
                    <w:p w14:paraId="4E4A7AA4" w14:textId="29F0C728" w:rsidR="006D2DBF" w:rsidRPr="006D2DBF" w:rsidRDefault="006D2DBF" w:rsidP="006D2DBF">
                      <w:pPr>
                        <w:jc w:val="center"/>
                        <w:rPr>
                          <w:rFonts w:cstheme="minorHAnsi"/>
                          <w:b/>
                          <w:sz w:val="28"/>
                          <w:szCs w:val="28"/>
                        </w:rPr>
                      </w:pPr>
                      <w:r>
                        <w:rPr>
                          <w:rFonts w:cstheme="minorHAnsi"/>
                          <w:b/>
                          <w:sz w:val="28"/>
                          <w:szCs w:val="28"/>
                          <w:lang w:val="ka-GE"/>
                        </w:rPr>
                        <w:t>სენაკის</w:t>
                      </w:r>
                      <w:r w:rsidRPr="006D2DBF">
                        <w:rPr>
                          <w:rFonts w:cstheme="minorHAnsi"/>
                          <w:b/>
                          <w:sz w:val="28"/>
                          <w:szCs w:val="28"/>
                        </w:rPr>
                        <w:t xml:space="preserve"> </w:t>
                      </w:r>
                      <w:proofErr w:type="spellStart"/>
                      <w:r w:rsidRPr="006D2DBF">
                        <w:rPr>
                          <w:rFonts w:cstheme="minorHAnsi"/>
                          <w:b/>
                          <w:sz w:val="28"/>
                          <w:szCs w:val="28"/>
                        </w:rPr>
                        <w:t>მუნიციპალიტეტი</w:t>
                      </w:r>
                      <w:proofErr w:type="spellEnd"/>
                    </w:p>
                  </w:txbxContent>
                </v:textbox>
                <w10:wrap type="square"/>
              </v:shape>
            </w:pict>
          </mc:Fallback>
        </mc:AlternateContent>
      </w:r>
    </w:p>
    <w:p w14:paraId="03A83423" w14:textId="4FF5DBB0" w:rsidR="005D4A6D" w:rsidRDefault="006D2DBF" w:rsidP="007F7B62">
      <w:pPr>
        <w:jc w:val="center"/>
        <w:rPr>
          <w:rFonts w:cstheme="minorHAnsi"/>
          <w:b/>
          <w:sz w:val="24"/>
          <w:szCs w:val="24"/>
          <w:lang w:val="ka-GE"/>
        </w:rPr>
      </w:pPr>
      <w:r>
        <w:rPr>
          <w:noProof/>
        </w:rPr>
        <w:drawing>
          <wp:anchor distT="0" distB="0" distL="114300" distR="114300" simplePos="0" relativeHeight="251663360" behindDoc="0" locked="0" layoutInCell="1" allowOverlap="1" wp14:anchorId="4047ADEA" wp14:editId="2F91B4BD">
            <wp:simplePos x="0" y="0"/>
            <wp:positionH relativeFrom="column">
              <wp:posOffset>1127760</wp:posOffset>
            </wp:positionH>
            <wp:positionV relativeFrom="paragraph">
              <wp:posOffset>13335</wp:posOffset>
            </wp:positionV>
            <wp:extent cx="1127760" cy="1375410"/>
            <wp:effectExtent l="0" t="0" r="0" b="0"/>
            <wp:wrapSquare wrapText="bothSides"/>
            <wp:docPr id="717869534"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69534" name="Picture 1" descr="A logo of a cit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DBF">
        <w:rPr>
          <w:rFonts w:ascii="Times New Roman" w:eastAsia="Times New Roman" w:hAnsi="Times New Roman" w:cs="Times New Roman"/>
          <w:noProof/>
          <w:sz w:val="20"/>
          <w:szCs w:val="20"/>
        </w:rPr>
        <w:drawing>
          <wp:anchor distT="0" distB="0" distL="114300" distR="114300" simplePos="0" relativeHeight="251661312" behindDoc="0" locked="0" layoutInCell="1" allowOverlap="1" wp14:anchorId="06AB86D4" wp14:editId="070AA498">
            <wp:simplePos x="0" y="0"/>
            <wp:positionH relativeFrom="margin">
              <wp:posOffset>2662555</wp:posOffset>
            </wp:positionH>
            <wp:positionV relativeFrom="paragraph">
              <wp:posOffset>12065</wp:posOffset>
            </wp:positionV>
            <wp:extent cx="2324100" cy="1057910"/>
            <wp:effectExtent l="0" t="0" r="0" b="8890"/>
            <wp:wrapSquare wrapText="bothSides"/>
            <wp:docPr id="16" name="Picture 16" descr="C:\Users\User\Desktop\120582072_10158878097669717_6096227038880347049_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20582072_10158878097669717_6096227038880347049_n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4100" cy="1057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F60BF" w14:textId="7F8005DC" w:rsidR="005D4A6D" w:rsidRDefault="005D4A6D" w:rsidP="007F7B62">
      <w:pPr>
        <w:jc w:val="center"/>
        <w:rPr>
          <w:rFonts w:cstheme="minorHAnsi"/>
          <w:b/>
          <w:sz w:val="24"/>
          <w:szCs w:val="24"/>
          <w:lang w:val="ka-GE"/>
        </w:rPr>
      </w:pPr>
    </w:p>
    <w:p w14:paraId="21DEFD2E" w14:textId="6AD26A12" w:rsidR="005D4A6D" w:rsidRDefault="005D4A6D" w:rsidP="007F7B62">
      <w:pPr>
        <w:jc w:val="center"/>
        <w:rPr>
          <w:rFonts w:cstheme="minorHAnsi"/>
          <w:b/>
          <w:sz w:val="24"/>
          <w:szCs w:val="24"/>
          <w:lang w:val="ka-GE"/>
        </w:rPr>
      </w:pPr>
    </w:p>
    <w:p w14:paraId="55DC3D64" w14:textId="77777777" w:rsidR="005D4A6D" w:rsidRDefault="005D4A6D" w:rsidP="007F7B62">
      <w:pPr>
        <w:jc w:val="center"/>
        <w:rPr>
          <w:rFonts w:cstheme="minorHAnsi"/>
          <w:b/>
          <w:sz w:val="24"/>
          <w:szCs w:val="24"/>
          <w:lang w:val="ka-GE"/>
        </w:rPr>
      </w:pPr>
    </w:p>
    <w:p w14:paraId="201EECCD" w14:textId="34672EEA" w:rsidR="005D4A6D" w:rsidRDefault="005D4A6D" w:rsidP="007F7B62">
      <w:pPr>
        <w:jc w:val="center"/>
        <w:rPr>
          <w:rFonts w:cstheme="minorHAnsi"/>
          <w:b/>
          <w:sz w:val="24"/>
          <w:szCs w:val="24"/>
          <w:lang w:val="ka-GE"/>
        </w:rPr>
      </w:pPr>
    </w:p>
    <w:p w14:paraId="0F0E47EA" w14:textId="77777777" w:rsidR="005D4A6D" w:rsidRDefault="005D4A6D" w:rsidP="007F7B62">
      <w:pPr>
        <w:jc w:val="center"/>
        <w:rPr>
          <w:rFonts w:cstheme="minorHAnsi"/>
          <w:b/>
          <w:sz w:val="24"/>
          <w:szCs w:val="24"/>
          <w:lang w:val="ka-GE"/>
        </w:rPr>
      </w:pPr>
    </w:p>
    <w:p w14:paraId="69630C02" w14:textId="77777777" w:rsidR="005D4A6D" w:rsidRDefault="005D4A6D" w:rsidP="007F7B62">
      <w:pPr>
        <w:jc w:val="center"/>
        <w:rPr>
          <w:rFonts w:cstheme="minorHAnsi"/>
          <w:b/>
          <w:sz w:val="24"/>
          <w:szCs w:val="24"/>
          <w:lang w:val="ka-GE"/>
        </w:rPr>
      </w:pPr>
    </w:p>
    <w:p w14:paraId="38A31E84" w14:textId="77777777" w:rsidR="005D4A6D" w:rsidRDefault="005D4A6D" w:rsidP="007F7B62">
      <w:pPr>
        <w:jc w:val="center"/>
        <w:rPr>
          <w:rFonts w:cstheme="minorHAnsi"/>
          <w:b/>
          <w:sz w:val="24"/>
          <w:szCs w:val="24"/>
          <w:lang w:val="ka-GE"/>
        </w:rPr>
      </w:pPr>
    </w:p>
    <w:p w14:paraId="14948EE3" w14:textId="77777777" w:rsidR="005D4A6D" w:rsidRDefault="005D4A6D" w:rsidP="007F7B62">
      <w:pPr>
        <w:jc w:val="center"/>
        <w:rPr>
          <w:rFonts w:cstheme="minorHAnsi"/>
          <w:b/>
          <w:sz w:val="24"/>
          <w:szCs w:val="24"/>
          <w:lang w:val="ka-GE"/>
        </w:rPr>
      </w:pPr>
    </w:p>
    <w:p w14:paraId="33DDD06D" w14:textId="77777777" w:rsidR="005D4A6D" w:rsidRDefault="005D4A6D" w:rsidP="007F7B62">
      <w:pPr>
        <w:jc w:val="center"/>
        <w:rPr>
          <w:rFonts w:cstheme="minorHAnsi"/>
          <w:b/>
          <w:sz w:val="24"/>
          <w:szCs w:val="24"/>
          <w:lang w:val="ka-GE"/>
        </w:rPr>
      </w:pPr>
    </w:p>
    <w:p w14:paraId="76B1AE9D" w14:textId="77777777" w:rsidR="005D4A6D" w:rsidRDefault="005D4A6D" w:rsidP="007F7B62">
      <w:pPr>
        <w:jc w:val="center"/>
        <w:rPr>
          <w:rFonts w:cstheme="minorHAnsi"/>
          <w:b/>
          <w:sz w:val="24"/>
          <w:szCs w:val="24"/>
          <w:lang w:val="ka-GE"/>
        </w:rPr>
      </w:pPr>
    </w:p>
    <w:p w14:paraId="12E12FFB" w14:textId="77777777" w:rsidR="005D4A6D" w:rsidRDefault="005D4A6D" w:rsidP="007F7B62">
      <w:pPr>
        <w:jc w:val="center"/>
        <w:rPr>
          <w:rFonts w:cstheme="minorHAnsi"/>
          <w:b/>
          <w:sz w:val="24"/>
          <w:szCs w:val="24"/>
          <w:lang w:val="ka-GE"/>
        </w:rPr>
      </w:pPr>
    </w:p>
    <w:p w14:paraId="19D0A4EB" w14:textId="77777777" w:rsidR="005D4A6D" w:rsidRDefault="005D4A6D" w:rsidP="007F7B62">
      <w:pPr>
        <w:jc w:val="center"/>
        <w:rPr>
          <w:rFonts w:cstheme="minorHAnsi"/>
          <w:b/>
          <w:sz w:val="24"/>
          <w:szCs w:val="24"/>
          <w:lang w:val="ka-GE"/>
        </w:rPr>
      </w:pPr>
    </w:p>
    <w:p w14:paraId="46944A32" w14:textId="77777777" w:rsidR="005D4A6D" w:rsidRDefault="005D4A6D" w:rsidP="007F7B62">
      <w:pPr>
        <w:jc w:val="center"/>
        <w:rPr>
          <w:rFonts w:cstheme="minorHAnsi"/>
          <w:b/>
          <w:sz w:val="24"/>
          <w:szCs w:val="24"/>
          <w:lang w:val="ka-GE"/>
        </w:rPr>
      </w:pPr>
    </w:p>
    <w:p w14:paraId="12BBFC97" w14:textId="77777777" w:rsidR="005D4A6D" w:rsidRDefault="005D4A6D" w:rsidP="007F7B62">
      <w:pPr>
        <w:jc w:val="center"/>
        <w:rPr>
          <w:rFonts w:cstheme="minorHAnsi"/>
          <w:b/>
          <w:sz w:val="24"/>
          <w:szCs w:val="24"/>
          <w:lang w:val="ka-GE"/>
        </w:rPr>
      </w:pPr>
    </w:p>
    <w:p w14:paraId="36FDBAB5" w14:textId="77777777" w:rsidR="005D4A6D" w:rsidRDefault="005D4A6D" w:rsidP="007F7B62">
      <w:pPr>
        <w:jc w:val="center"/>
        <w:rPr>
          <w:rFonts w:cstheme="minorHAnsi"/>
          <w:b/>
          <w:sz w:val="24"/>
          <w:szCs w:val="24"/>
          <w:lang w:val="ka-GE"/>
        </w:rPr>
      </w:pPr>
    </w:p>
    <w:p w14:paraId="2DA69234" w14:textId="77777777" w:rsidR="005D4A6D" w:rsidRDefault="005D4A6D" w:rsidP="007F7B62">
      <w:pPr>
        <w:jc w:val="center"/>
        <w:rPr>
          <w:rFonts w:cstheme="minorHAnsi"/>
          <w:b/>
          <w:sz w:val="24"/>
          <w:szCs w:val="24"/>
          <w:lang w:val="ka-GE"/>
        </w:rPr>
      </w:pPr>
    </w:p>
    <w:p w14:paraId="3D547E7E" w14:textId="77777777" w:rsidR="005D4A6D" w:rsidRDefault="005D4A6D" w:rsidP="007F7B62">
      <w:pPr>
        <w:jc w:val="center"/>
        <w:rPr>
          <w:rFonts w:cstheme="minorHAnsi"/>
          <w:b/>
          <w:sz w:val="24"/>
          <w:szCs w:val="24"/>
          <w:lang w:val="ka-GE"/>
        </w:rPr>
      </w:pPr>
    </w:p>
    <w:p w14:paraId="3374509C" w14:textId="77777777" w:rsidR="005D4A6D" w:rsidRDefault="005D4A6D" w:rsidP="007F7B62">
      <w:pPr>
        <w:jc w:val="center"/>
        <w:rPr>
          <w:rFonts w:cstheme="minorHAnsi"/>
          <w:b/>
          <w:sz w:val="24"/>
          <w:szCs w:val="24"/>
          <w:lang w:val="ka-GE"/>
        </w:rPr>
      </w:pPr>
    </w:p>
    <w:p w14:paraId="4977013B" w14:textId="77777777" w:rsidR="005D4A6D" w:rsidRPr="007F7B62" w:rsidRDefault="005D4A6D" w:rsidP="007F7B62">
      <w:pPr>
        <w:jc w:val="center"/>
        <w:rPr>
          <w:rFonts w:cstheme="minorHAnsi"/>
          <w:b/>
          <w:sz w:val="24"/>
          <w:szCs w:val="24"/>
          <w:lang w:val="ka-GE"/>
        </w:rPr>
      </w:pPr>
    </w:p>
    <w:p w14:paraId="34536A26" w14:textId="77777777" w:rsidR="000E27E7" w:rsidRPr="0074366D" w:rsidRDefault="000E27E7" w:rsidP="00AB2FD1">
      <w:pPr>
        <w:jc w:val="center"/>
        <w:rPr>
          <w:rFonts w:cstheme="minorHAnsi"/>
          <w:b/>
          <w:sz w:val="28"/>
          <w:szCs w:val="28"/>
          <w:lang w:val="ka-GE"/>
        </w:rPr>
      </w:pPr>
    </w:p>
    <w:p w14:paraId="3B30FFBA" w14:textId="68241DDF" w:rsidR="00B12F48" w:rsidRPr="0074366D" w:rsidRDefault="000E27E7" w:rsidP="00AB2FD1">
      <w:pPr>
        <w:jc w:val="center"/>
        <w:rPr>
          <w:rFonts w:cstheme="minorHAnsi"/>
          <w:b/>
          <w:sz w:val="44"/>
          <w:szCs w:val="44"/>
          <w:lang w:val="ka-GE"/>
        </w:rPr>
      </w:pPr>
      <w:r w:rsidRPr="0074366D">
        <w:rPr>
          <w:rFonts w:cstheme="minorHAnsi"/>
          <w:b/>
          <w:sz w:val="24"/>
          <w:szCs w:val="24"/>
          <w:lang w:val="ka-GE"/>
        </w:rPr>
        <w:lastRenderedPageBreak/>
        <w:t xml:space="preserve">1. </w:t>
      </w:r>
      <w:r w:rsidR="0078559C" w:rsidRPr="0074366D">
        <w:rPr>
          <w:rFonts w:cstheme="minorHAnsi"/>
          <w:b/>
          <w:sz w:val="24"/>
          <w:szCs w:val="24"/>
          <w:lang w:val="ka-GE"/>
        </w:rPr>
        <w:t>შესავალი</w:t>
      </w:r>
    </w:p>
    <w:p w14:paraId="7906F4A0" w14:textId="16EEACDB" w:rsidR="00697C04" w:rsidRPr="00697C04" w:rsidRDefault="00697C04" w:rsidP="00697C04">
      <w:pPr>
        <w:jc w:val="both"/>
        <w:rPr>
          <w:rFonts w:cstheme="minorHAnsi"/>
          <w:lang w:val="ka-GE"/>
        </w:rPr>
      </w:pPr>
      <w:r w:rsidRPr="00697C04">
        <w:rPr>
          <w:rFonts w:cstheme="minorHAnsi"/>
          <w:lang w:val="ka-GE"/>
        </w:rPr>
        <w:t>„</w:t>
      </w:r>
      <w:r>
        <w:rPr>
          <w:rFonts w:cstheme="minorHAnsi"/>
          <w:lang w:val="ka-GE"/>
        </w:rPr>
        <w:t>სენაკის</w:t>
      </w:r>
      <w:r w:rsidRPr="00697C04">
        <w:rPr>
          <w:rFonts w:cstheme="minorHAnsi"/>
          <w:lang w:val="ka-GE"/>
        </w:rPr>
        <w:t xml:space="preserve"> მუნიციპალიტეტის ახალგაზრდობის განვითარების სტრატეგიის” (შემდგომში „სტრატეგია“) მიზანია, მხარი დაუჭიროს მუნიციპალიტეტში მცხოვრები 14-29 წლის ახალგაზრდების წინაშე არსებული გამოწვევებისა და სირთულეების დაძლევას და ისეთი გარემოს შექმნას, რომელიც ხელს უწყობს ახალგაზრდების განვითარებასა და კეთილდღეობას. ის განსაზღვრავს მუნიციპალიტეტის ხედვას, საქმიანობის პრიორიტეტულ მიმართულებებს, სერვისების, პროგრამებისა და ღონისძიებების დაგეგმვასა და მიწოდებას და შედეგებს, რომლებიც მიღწეულ უნდა იქნას მომდევნო 4 წლის განმავლობაში. სტრატეგიის მიზნების წარმატებით განხორციელებისთვის ასევე მნიშვნელოვანია, რომ მასში გათვალისწინებული რესურსები, სერვისები და პროგრამები ფოკუსირებული იყოს ბავშვებზეც სასკოლო ასაკიდან.</w:t>
      </w:r>
    </w:p>
    <w:p w14:paraId="1AE38741" w14:textId="77777777" w:rsidR="00697C04" w:rsidRPr="00697C04" w:rsidRDefault="00697C04" w:rsidP="00697C04">
      <w:pPr>
        <w:jc w:val="both"/>
        <w:rPr>
          <w:rFonts w:cstheme="minorHAnsi"/>
          <w:lang w:val="ka-GE"/>
        </w:rPr>
      </w:pPr>
      <w:r w:rsidRPr="00697C04">
        <w:rPr>
          <w:rFonts w:cstheme="minorHAnsi"/>
          <w:lang w:val="ka-GE"/>
        </w:rPr>
        <w:t>„ახალგაზრდობა არის საზოგადოების მნიშვნელოვანი სეგმენტი, რომელსაც ქვეყნის სოციალურ-ეკონომიკურ განვითარებაში წვლილის შეტანის დიდი პოტენციალი აქვს. ამ პოტენციალის სრულად რეალიზებისთვის აუცილებელია, სახელმწიფომ შექმნას სათანადო პირობები, მყისიერად უპასუხოს ახალგაზრდების წინაშე არსებულ გამოწვევებს, განახორციელოს თანამიმდევრული, საჯარო და ინტეგრირებული სახელმწიფო ახალგაზრდული პოლიტიკა ახალგაზრდებისთვის და ახალგაზრდებთან ერთად. აღნიშნული პოლიტიკა უნდა ეფუძნებოდეს ადამიანის უფლებების, გენდერული თანასწორობისა და გარემოს დაცვის პრინციპებს. მნიშვნელოვანია, ახალგაზრდები, როგორც საზოგადოების სრულფასოვანი წევრები, აქტიურად ჩაერთონ და მონაწილეობა მიიღონ საზოგადოებრივი ცხოვრების ყველა სფეროში, რათა წვლილი შეიტანონ ქვეყნის განვითარებაში.“</w:t>
      </w:r>
      <w:r w:rsidRPr="00697C04">
        <w:rPr>
          <w:rStyle w:val="FootnoteReference"/>
          <w:rFonts w:cstheme="minorHAnsi"/>
          <w:lang w:val="ka-GE"/>
        </w:rPr>
        <w:footnoteReference w:id="1"/>
      </w:r>
    </w:p>
    <w:p w14:paraId="25C87619" w14:textId="77777777" w:rsidR="00697C04" w:rsidRPr="00697C04" w:rsidRDefault="00697C04" w:rsidP="00697C04">
      <w:pPr>
        <w:jc w:val="both"/>
        <w:rPr>
          <w:rFonts w:cstheme="minorHAnsi"/>
          <w:lang w:val="ka-GE"/>
        </w:rPr>
      </w:pPr>
      <w:r w:rsidRPr="00697C04">
        <w:rPr>
          <w:rFonts w:cstheme="minorHAnsi"/>
          <w:lang w:val="ka-GE"/>
        </w:rPr>
        <w:t xml:space="preserve">ხელისუფლების ადგილობრივ ორგანოებს, როგორც ახალგაზრდებთან ყველაზე დაახლოებულ ინსტიტუტებს, განსაკუთრებული როლი ენიჭებათ ახალგაზრდულ პოლიტიკაში. ის ახალგაზრდები, რომლებიც ცხოვრობენ მუნიციპალიტეტებში, უმეტესწილად ხელისუფლების ადგილობრივ ორგანოებთან ურთიერთქმედებენ. არსებობს ბევრი ისეთი სერვისიც, რომლის კონტროლს ან განხორციელებას ადგილობრივი ხელისუფლების ორგანოები უზრუნველყოფენ. სტრატეგია ემსახურება მუნიციპალიტეტის მერიის მიერ ახალგაზრდული საქმიანობის წარმატებით განხორციელებას და ახალგაზრდული პოლიტიკის ეფექტურად მართვას. </w:t>
      </w:r>
    </w:p>
    <w:p w14:paraId="1F2681DE" w14:textId="77777777" w:rsidR="00A96DA0" w:rsidRPr="0074366D" w:rsidRDefault="00A96DA0" w:rsidP="000E27E7">
      <w:pPr>
        <w:jc w:val="both"/>
        <w:rPr>
          <w:rFonts w:cstheme="minorHAnsi"/>
          <w:lang w:val="ka-GE"/>
        </w:rPr>
      </w:pPr>
    </w:p>
    <w:p w14:paraId="2350D5BA" w14:textId="40C02409" w:rsidR="004C68C2" w:rsidRPr="0074366D" w:rsidRDefault="004C68C2" w:rsidP="004D1EF2">
      <w:pPr>
        <w:jc w:val="center"/>
        <w:rPr>
          <w:rFonts w:cstheme="minorHAnsi"/>
          <w:b/>
          <w:sz w:val="24"/>
          <w:szCs w:val="24"/>
          <w:lang w:val="ka-GE"/>
        </w:rPr>
      </w:pPr>
      <w:r w:rsidRPr="0074366D">
        <w:rPr>
          <w:rFonts w:cstheme="minorHAnsi"/>
          <w:b/>
          <w:sz w:val="24"/>
          <w:szCs w:val="24"/>
          <w:lang w:val="ka-GE"/>
        </w:rPr>
        <w:t>2. ზოგადი ინფორმაცია</w:t>
      </w:r>
    </w:p>
    <w:p w14:paraId="42983121" w14:textId="5A5D7664" w:rsidR="000C1AEA" w:rsidRPr="0074366D" w:rsidRDefault="00697C04" w:rsidP="004309E1">
      <w:pPr>
        <w:jc w:val="both"/>
        <w:rPr>
          <w:rFonts w:cstheme="minorHAnsi"/>
          <w:lang w:val="ka-GE"/>
        </w:rPr>
        <w:sectPr w:rsidR="000C1AEA" w:rsidRPr="0074366D">
          <w:footerReference w:type="default" r:id="rId10"/>
          <w:pgSz w:w="12240" w:h="15840"/>
          <w:pgMar w:top="1440" w:right="1440" w:bottom="1440" w:left="1440" w:header="720" w:footer="720" w:gutter="0"/>
          <w:cols w:space="720"/>
          <w:docGrid w:linePitch="360"/>
        </w:sectPr>
      </w:pPr>
      <w:r>
        <w:rPr>
          <w:rFonts w:cstheme="minorHAnsi"/>
          <w:lang w:val="ka-GE"/>
        </w:rPr>
        <w:t>სენაკის</w:t>
      </w:r>
      <w:r w:rsidR="004C68C2" w:rsidRPr="0074366D">
        <w:rPr>
          <w:rFonts w:cstheme="minorHAnsi"/>
          <w:lang w:val="ka-GE"/>
        </w:rPr>
        <w:t xml:space="preserve"> მუნიციპალიტეტი მდებარეობს </w:t>
      </w:r>
      <w:r w:rsidR="002A12D9" w:rsidRPr="0074366D">
        <w:rPr>
          <w:rFonts w:cstheme="minorHAnsi"/>
          <w:lang w:val="ka-GE"/>
        </w:rPr>
        <w:t>დასავლეთ საქართველოში</w:t>
      </w:r>
      <w:r>
        <w:rPr>
          <w:rFonts w:cstheme="minorHAnsi"/>
        </w:rPr>
        <w:t xml:space="preserve">, </w:t>
      </w:r>
      <w:r>
        <w:rPr>
          <w:rFonts w:cstheme="minorHAnsi"/>
          <w:lang w:val="ka-GE"/>
        </w:rPr>
        <w:t xml:space="preserve">სამეგრელო-ზემო სვანეთის მხარეში. მისი ფართობი </w:t>
      </w:r>
      <w:r w:rsidRPr="00697C04">
        <w:rPr>
          <w:rFonts w:cstheme="minorHAnsi"/>
          <w:lang w:val="ka-GE"/>
        </w:rPr>
        <w:t xml:space="preserve"> 520,7</w:t>
      </w:r>
      <w:r w:rsidR="003C523E">
        <w:rPr>
          <w:rFonts w:cstheme="minorHAnsi"/>
          <w:lang w:val="ka-GE"/>
        </w:rPr>
        <w:t xml:space="preserve"> </w:t>
      </w:r>
      <w:r w:rsidRPr="00697C04">
        <w:rPr>
          <w:rFonts w:cstheme="minorHAnsi"/>
          <w:lang w:val="ka-GE"/>
        </w:rPr>
        <w:t>კვ.კმ</w:t>
      </w:r>
      <w:r>
        <w:rPr>
          <w:rFonts w:cstheme="minorHAnsi"/>
          <w:lang w:val="ka-GE"/>
        </w:rPr>
        <w:t xml:space="preserve">-ია </w:t>
      </w:r>
      <w:r w:rsidR="00460045" w:rsidRPr="0074366D">
        <w:rPr>
          <w:rFonts w:cstheme="minorHAnsi"/>
          <w:lang w:val="ka-GE"/>
        </w:rPr>
        <w:t>და ის</w:t>
      </w:r>
      <w:r w:rsidR="00183763" w:rsidRPr="0074366D">
        <w:rPr>
          <w:rFonts w:cstheme="minorHAnsi"/>
          <w:lang w:val="ka-GE"/>
        </w:rPr>
        <w:t xml:space="preserve"> </w:t>
      </w:r>
      <w:r w:rsidR="00460045" w:rsidRPr="0074366D">
        <w:rPr>
          <w:rFonts w:cstheme="minorHAnsi"/>
          <w:lang w:val="ka-GE"/>
        </w:rPr>
        <w:t>მოიცავს</w:t>
      </w:r>
      <w:r w:rsidR="003C523E">
        <w:rPr>
          <w:rFonts w:cstheme="minorHAnsi"/>
          <w:lang w:val="ka-GE"/>
        </w:rPr>
        <w:t xml:space="preserve"> ქ. სენაკს და 14 ადმინისტრაციულ ერთეულს.</w:t>
      </w:r>
    </w:p>
    <w:p w14:paraId="79696438" w14:textId="2A3772EB" w:rsidR="001D4E7D" w:rsidRPr="0074366D" w:rsidRDefault="00460045" w:rsidP="000C1AEA">
      <w:pPr>
        <w:jc w:val="both"/>
        <w:rPr>
          <w:rFonts w:cstheme="minorHAnsi"/>
          <w:lang w:val="ka-GE"/>
        </w:rPr>
      </w:pPr>
      <w:r w:rsidRPr="0074366D">
        <w:rPr>
          <w:rFonts w:cstheme="minorHAnsi"/>
          <w:lang w:val="ka-GE"/>
        </w:rPr>
        <w:lastRenderedPageBreak/>
        <w:t xml:space="preserve">მოსახლეობის 2014 წლის საყოველთაო აღწერის მიხედვით </w:t>
      </w:r>
      <w:r w:rsidR="003C523E">
        <w:rPr>
          <w:rFonts w:cstheme="minorHAnsi"/>
          <w:lang w:val="ka-GE"/>
        </w:rPr>
        <w:t>სენაკის</w:t>
      </w:r>
      <w:r w:rsidRPr="0074366D">
        <w:rPr>
          <w:rFonts w:cstheme="minorHAnsi"/>
          <w:lang w:val="ka-GE"/>
        </w:rPr>
        <w:t xml:space="preserve"> მუნიციპალიტეტში 3</w:t>
      </w:r>
      <w:r w:rsidR="007525BA">
        <w:rPr>
          <w:rFonts w:cstheme="minorHAnsi"/>
          <w:lang w:val="ka-GE"/>
        </w:rPr>
        <w:t>9</w:t>
      </w:r>
      <w:r w:rsidRPr="0074366D">
        <w:rPr>
          <w:rFonts w:cstheme="minorHAnsi"/>
          <w:lang w:val="ka-GE"/>
        </w:rPr>
        <w:t xml:space="preserve"> </w:t>
      </w:r>
      <w:r w:rsidR="007525BA">
        <w:rPr>
          <w:rFonts w:cstheme="minorHAnsi"/>
          <w:lang w:val="ka-GE"/>
        </w:rPr>
        <w:t>652</w:t>
      </w:r>
      <w:r w:rsidRPr="0074366D">
        <w:rPr>
          <w:rFonts w:cstheme="minorHAnsi"/>
          <w:lang w:val="ka-GE"/>
        </w:rPr>
        <w:t xml:space="preserve"> </w:t>
      </w:r>
      <w:r w:rsidR="00A020FF">
        <w:rPr>
          <w:rFonts w:cstheme="minorHAnsi"/>
        </w:rPr>
        <w:t xml:space="preserve"> </w:t>
      </w:r>
      <w:r w:rsidRPr="0074366D">
        <w:rPr>
          <w:rFonts w:cstheme="minorHAnsi"/>
          <w:lang w:val="ka-GE"/>
        </w:rPr>
        <w:t xml:space="preserve">ადამიანი ცხოვრობს, მათ შორის, 14-29 წლის ახალგაზრდა არის </w:t>
      </w:r>
      <w:r w:rsidR="007525BA">
        <w:rPr>
          <w:rFonts w:cstheme="minorHAnsi"/>
          <w:lang w:val="ka-GE"/>
        </w:rPr>
        <w:t>6</w:t>
      </w:r>
      <w:r w:rsidRPr="0074366D">
        <w:rPr>
          <w:rFonts w:cstheme="minorHAnsi"/>
          <w:lang w:val="ka-GE"/>
        </w:rPr>
        <w:t xml:space="preserve"> </w:t>
      </w:r>
      <w:r w:rsidR="007525BA">
        <w:rPr>
          <w:rFonts w:cstheme="minorHAnsi"/>
          <w:lang w:val="ka-GE"/>
        </w:rPr>
        <w:t>940</w:t>
      </w:r>
      <w:r w:rsidRPr="0074366D">
        <w:rPr>
          <w:rFonts w:cstheme="minorHAnsi"/>
          <w:lang w:val="ka-GE"/>
        </w:rPr>
        <w:t xml:space="preserve"> (მთლიანი მოსახლეობის 1</w:t>
      </w:r>
      <w:r w:rsidR="007525BA">
        <w:rPr>
          <w:rFonts w:cstheme="minorHAnsi"/>
          <w:lang w:val="ka-GE"/>
        </w:rPr>
        <w:t>7</w:t>
      </w:r>
      <w:r w:rsidRPr="0074366D">
        <w:rPr>
          <w:rFonts w:cstheme="minorHAnsi"/>
          <w:lang w:val="ka-GE"/>
        </w:rPr>
        <w:t>.</w:t>
      </w:r>
      <w:r w:rsidR="007525BA">
        <w:rPr>
          <w:rFonts w:cstheme="minorHAnsi"/>
          <w:lang w:val="ka-GE"/>
        </w:rPr>
        <w:t>5</w:t>
      </w:r>
      <w:r w:rsidRPr="0074366D">
        <w:rPr>
          <w:rFonts w:cstheme="minorHAnsi"/>
          <w:lang w:val="ka-GE"/>
        </w:rPr>
        <w:t>%)</w:t>
      </w:r>
      <w:r w:rsidR="007525BA">
        <w:rPr>
          <w:rFonts w:cstheme="minorHAnsi"/>
          <w:lang w:val="ka-GE"/>
        </w:rPr>
        <w:t xml:space="preserve">, </w:t>
      </w:r>
      <w:r w:rsidRPr="0074366D">
        <w:rPr>
          <w:rFonts w:cstheme="minorHAnsi"/>
          <w:lang w:val="ka-GE"/>
        </w:rPr>
        <w:t>თუმცა მიგრაციული პროცესების გათვალისწინებით ეს რაოდენობა შემცირებული უნდა იყოს:</w:t>
      </w:r>
    </w:p>
    <w:tbl>
      <w:tblPr>
        <w:tblStyle w:val="TableGrid"/>
        <w:tblW w:w="0" w:type="auto"/>
        <w:tblLook w:val="04A0" w:firstRow="1" w:lastRow="0" w:firstColumn="1" w:lastColumn="0" w:noHBand="0" w:noVBand="1"/>
      </w:tblPr>
      <w:tblGrid>
        <w:gridCol w:w="2337"/>
        <w:gridCol w:w="2337"/>
        <w:gridCol w:w="2338"/>
        <w:gridCol w:w="2338"/>
      </w:tblGrid>
      <w:tr w:rsidR="0074366D" w:rsidRPr="0074366D" w14:paraId="3AAF52CD" w14:textId="77777777" w:rsidTr="00460045">
        <w:tc>
          <w:tcPr>
            <w:tcW w:w="2337" w:type="dxa"/>
          </w:tcPr>
          <w:p w14:paraId="24D17A1B" w14:textId="136E741A" w:rsidR="00460045" w:rsidRPr="0074366D" w:rsidRDefault="00460045" w:rsidP="00460045">
            <w:pPr>
              <w:rPr>
                <w:rFonts w:cstheme="minorHAnsi"/>
                <w:b/>
                <w:bCs/>
                <w:lang w:val="ka-GE"/>
              </w:rPr>
            </w:pPr>
            <w:r w:rsidRPr="0074366D">
              <w:rPr>
                <w:rFonts w:cstheme="minorHAnsi"/>
                <w:b/>
                <w:bCs/>
                <w:lang w:val="ka-GE"/>
              </w:rPr>
              <w:lastRenderedPageBreak/>
              <w:t>ადმინისტრაციული ერთეული</w:t>
            </w:r>
          </w:p>
        </w:tc>
        <w:tc>
          <w:tcPr>
            <w:tcW w:w="2337" w:type="dxa"/>
          </w:tcPr>
          <w:p w14:paraId="13462644" w14:textId="069B4F32" w:rsidR="00460045" w:rsidRPr="0074366D" w:rsidRDefault="00460045" w:rsidP="00460045">
            <w:pPr>
              <w:rPr>
                <w:rFonts w:cstheme="minorHAnsi"/>
                <w:b/>
                <w:bCs/>
                <w:lang w:val="ka-GE"/>
              </w:rPr>
            </w:pPr>
            <w:r w:rsidRPr="0074366D">
              <w:rPr>
                <w:rFonts w:cstheme="minorHAnsi"/>
                <w:b/>
                <w:bCs/>
                <w:lang w:val="ka-GE"/>
              </w:rPr>
              <w:t>14-29 წლის ახალგაზრდების რაოდენობა</w:t>
            </w:r>
          </w:p>
        </w:tc>
        <w:tc>
          <w:tcPr>
            <w:tcW w:w="2338" w:type="dxa"/>
          </w:tcPr>
          <w:p w14:paraId="0536CAFC" w14:textId="5FBF85E2" w:rsidR="00460045" w:rsidRPr="0074366D" w:rsidRDefault="00460045" w:rsidP="00460045">
            <w:pPr>
              <w:rPr>
                <w:rFonts w:cstheme="minorHAnsi"/>
                <w:b/>
                <w:bCs/>
                <w:lang w:val="ka-GE"/>
              </w:rPr>
            </w:pPr>
            <w:r w:rsidRPr="0074366D">
              <w:rPr>
                <w:rFonts w:cstheme="minorHAnsi"/>
                <w:b/>
                <w:bCs/>
                <w:lang w:val="ka-GE"/>
              </w:rPr>
              <w:t>ადმინისტრაციული ერთეული</w:t>
            </w:r>
          </w:p>
        </w:tc>
        <w:tc>
          <w:tcPr>
            <w:tcW w:w="2338" w:type="dxa"/>
          </w:tcPr>
          <w:p w14:paraId="2215D594" w14:textId="51800E8F" w:rsidR="00460045" w:rsidRPr="0074366D" w:rsidRDefault="00460045" w:rsidP="00460045">
            <w:pPr>
              <w:rPr>
                <w:rFonts w:cstheme="minorHAnsi"/>
                <w:b/>
                <w:bCs/>
                <w:lang w:val="ka-GE"/>
              </w:rPr>
            </w:pPr>
            <w:r w:rsidRPr="0074366D">
              <w:rPr>
                <w:rFonts w:cstheme="minorHAnsi"/>
                <w:b/>
                <w:bCs/>
                <w:lang w:val="ka-GE"/>
              </w:rPr>
              <w:t>14-29 წლის ახალგაზრდების რაოდენობა</w:t>
            </w:r>
          </w:p>
        </w:tc>
      </w:tr>
      <w:tr w:rsidR="0086231B" w:rsidRPr="0074366D" w14:paraId="073A6683" w14:textId="77777777" w:rsidTr="00460045">
        <w:tc>
          <w:tcPr>
            <w:tcW w:w="2337" w:type="dxa"/>
          </w:tcPr>
          <w:p w14:paraId="7308599D" w14:textId="19902B75" w:rsidR="0086231B" w:rsidRPr="0074366D" w:rsidRDefault="0086231B" w:rsidP="0086231B">
            <w:pPr>
              <w:jc w:val="both"/>
              <w:rPr>
                <w:rFonts w:cstheme="minorHAnsi"/>
                <w:lang w:val="ka-GE"/>
              </w:rPr>
            </w:pPr>
            <w:r>
              <w:rPr>
                <w:rFonts w:cstheme="minorHAnsi"/>
                <w:lang w:val="ka-GE"/>
              </w:rPr>
              <w:t>ქ. სენაკი</w:t>
            </w:r>
          </w:p>
        </w:tc>
        <w:tc>
          <w:tcPr>
            <w:tcW w:w="2337" w:type="dxa"/>
          </w:tcPr>
          <w:p w14:paraId="2262BF64" w14:textId="14210391" w:rsidR="0086231B" w:rsidRPr="0074366D" w:rsidRDefault="0086231B" w:rsidP="0086231B">
            <w:pPr>
              <w:jc w:val="center"/>
              <w:rPr>
                <w:rFonts w:cstheme="minorHAnsi"/>
                <w:lang w:val="ka-GE"/>
              </w:rPr>
            </w:pPr>
            <w:r>
              <w:rPr>
                <w:rFonts w:cstheme="minorHAnsi"/>
                <w:lang w:val="ka-GE"/>
              </w:rPr>
              <w:t>3 611</w:t>
            </w:r>
          </w:p>
        </w:tc>
        <w:tc>
          <w:tcPr>
            <w:tcW w:w="2338" w:type="dxa"/>
          </w:tcPr>
          <w:p w14:paraId="415533C6" w14:textId="284441B5" w:rsidR="0086231B" w:rsidRPr="0074366D" w:rsidRDefault="0086231B" w:rsidP="0086231B">
            <w:pPr>
              <w:jc w:val="both"/>
              <w:rPr>
                <w:rFonts w:cstheme="minorHAnsi"/>
                <w:lang w:val="ka-GE"/>
              </w:rPr>
            </w:pPr>
            <w:r>
              <w:rPr>
                <w:rFonts w:cstheme="minorHAnsi"/>
                <w:lang w:val="ka-GE"/>
              </w:rPr>
              <w:t>მენჯის თემი</w:t>
            </w:r>
          </w:p>
        </w:tc>
        <w:tc>
          <w:tcPr>
            <w:tcW w:w="2338" w:type="dxa"/>
          </w:tcPr>
          <w:p w14:paraId="7CB0019A" w14:textId="5D9980F0" w:rsidR="0086231B" w:rsidRPr="0074366D" w:rsidRDefault="0086231B" w:rsidP="0086231B">
            <w:pPr>
              <w:jc w:val="center"/>
              <w:rPr>
                <w:rFonts w:cstheme="minorHAnsi"/>
                <w:lang w:val="ka-GE"/>
              </w:rPr>
            </w:pPr>
            <w:r>
              <w:rPr>
                <w:rFonts w:cstheme="minorHAnsi"/>
                <w:lang w:val="ka-GE"/>
              </w:rPr>
              <w:t>187</w:t>
            </w:r>
          </w:p>
        </w:tc>
      </w:tr>
      <w:tr w:rsidR="0086231B" w:rsidRPr="0074366D" w14:paraId="654A57D6" w14:textId="77777777" w:rsidTr="00460045">
        <w:tc>
          <w:tcPr>
            <w:tcW w:w="2337" w:type="dxa"/>
          </w:tcPr>
          <w:p w14:paraId="667B62EA" w14:textId="6136A72C" w:rsidR="0086231B" w:rsidRPr="0074366D" w:rsidRDefault="0086231B" w:rsidP="0086231B">
            <w:pPr>
              <w:jc w:val="both"/>
              <w:rPr>
                <w:rFonts w:cstheme="minorHAnsi"/>
                <w:lang w:val="ka-GE"/>
              </w:rPr>
            </w:pPr>
            <w:r>
              <w:rPr>
                <w:rFonts w:cstheme="minorHAnsi"/>
                <w:lang w:val="ka-GE"/>
              </w:rPr>
              <w:t>ახალსოფლის თემი</w:t>
            </w:r>
          </w:p>
        </w:tc>
        <w:tc>
          <w:tcPr>
            <w:tcW w:w="2337" w:type="dxa"/>
          </w:tcPr>
          <w:p w14:paraId="268E951C" w14:textId="43EB3739" w:rsidR="0086231B" w:rsidRPr="0074366D" w:rsidRDefault="0086231B" w:rsidP="0086231B">
            <w:pPr>
              <w:jc w:val="center"/>
              <w:rPr>
                <w:rFonts w:cstheme="minorHAnsi"/>
                <w:lang w:val="ka-GE"/>
              </w:rPr>
            </w:pPr>
            <w:r>
              <w:rPr>
                <w:rFonts w:cstheme="minorHAnsi"/>
                <w:lang w:val="ka-GE"/>
              </w:rPr>
              <w:t>277</w:t>
            </w:r>
          </w:p>
        </w:tc>
        <w:tc>
          <w:tcPr>
            <w:tcW w:w="2338" w:type="dxa"/>
          </w:tcPr>
          <w:p w14:paraId="46FB0E71" w14:textId="64F45C44" w:rsidR="0086231B" w:rsidRPr="0074366D" w:rsidRDefault="0086231B" w:rsidP="0086231B">
            <w:pPr>
              <w:jc w:val="both"/>
              <w:rPr>
                <w:rFonts w:cstheme="minorHAnsi"/>
                <w:lang w:val="ka-GE"/>
              </w:rPr>
            </w:pPr>
            <w:r>
              <w:rPr>
                <w:rFonts w:cstheme="minorHAnsi"/>
                <w:lang w:val="ka-GE"/>
              </w:rPr>
              <w:t>ნოსირის თემი</w:t>
            </w:r>
          </w:p>
        </w:tc>
        <w:tc>
          <w:tcPr>
            <w:tcW w:w="2338" w:type="dxa"/>
          </w:tcPr>
          <w:p w14:paraId="2865D287" w14:textId="0D8477D2" w:rsidR="0086231B" w:rsidRPr="0074366D" w:rsidRDefault="0086231B" w:rsidP="0086231B">
            <w:pPr>
              <w:jc w:val="center"/>
              <w:rPr>
                <w:rFonts w:cstheme="minorHAnsi"/>
                <w:lang w:val="ka-GE"/>
              </w:rPr>
            </w:pPr>
            <w:r>
              <w:rPr>
                <w:rFonts w:cstheme="minorHAnsi"/>
                <w:lang w:val="ka-GE"/>
              </w:rPr>
              <w:t>387</w:t>
            </w:r>
          </w:p>
        </w:tc>
      </w:tr>
      <w:tr w:rsidR="0086231B" w:rsidRPr="0074366D" w14:paraId="793C7CC9" w14:textId="77777777" w:rsidTr="00460045">
        <w:tc>
          <w:tcPr>
            <w:tcW w:w="2337" w:type="dxa"/>
          </w:tcPr>
          <w:p w14:paraId="7018A1ED" w14:textId="4BF737E9" w:rsidR="0086231B" w:rsidRPr="0074366D" w:rsidRDefault="0086231B" w:rsidP="0086231B">
            <w:pPr>
              <w:jc w:val="both"/>
              <w:rPr>
                <w:rFonts w:cstheme="minorHAnsi"/>
                <w:lang w:val="ka-GE"/>
              </w:rPr>
            </w:pPr>
            <w:r>
              <w:rPr>
                <w:rFonts w:cstheme="minorHAnsi"/>
                <w:lang w:val="ka-GE"/>
              </w:rPr>
              <w:t xml:space="preserve">სოფ. გეჯეთი </w:t>
            </w:r>
          </w:p>
        </w:tc>
        <w:tc>
          <w:tcPr>
            <w:tcW w:w="2337" w:type="dxa"/>
          </w:tcPr>
          <w:p w14:paraId="7C090498" w14:textId="43B5AFC0" w:rsidR="0086231B" w:rsidRPr="0074366D" w:rsidRDefault="0086231B" w:rsidP="0086231B">
            <w:pPr>
              <w:jc w:val="center"/>
              <w:rPr>
                <w:rFonts w:cstheme="minorHAnsi"/>
                <w:lang w:val="ka-GE"/>
              </w:rPr>
            </w:pPr>
            <w:r>
              <w:rPr>
                <w:rFonts w:cstheme="minorHAnsi"/>
                <w:lang w:val="ka-GE"/>
              </w:rPr>
              <w:t>160</w:t>
            </w:r>
          </w:p>
        </w:tc>
        <w:tc>
          <w:tcPr>
            <w:tcW w:w="2338" w:type="dxa"/>
          </w:tcPr>
          <w:p w14:paraId="01023309" w14:textId="2DF561F9" w:rsidR="0086231B" w:rsidRPr="0074366D" w:rsidRDefault="0086231B" w:rsidP="0086231B">
            <w:pPr>
              <w:jc w:val="both"/>
              <w:rPr>
                <w:rFonts w:cstheme="minorHAnsi"/>
                <w:lang w:val="ka-GE"/>
              </w:rPr>
            </w:pPr>
            <w:r>
              <w:rPr>
                <w:rFonts w:cstheme="minorHAnsi"/>
                <w:lang w:val="ka-GE"/>
              </w:rPr>
              <w:t>ნოქალაქევის თემი</w:t>
            </w:r>
          </w:p>
        </w:tc>
        <w:tc>
          <w:tcPr>
            <w:tcW w:w="2338" w:type="dxa"/>
          </w:tcPr>
          <w:p w14:paraId="4C6C7E77" w14:textId="39BC4727" w:rsidR="0086231B" w:rsidRPr="0074366D" w:rsidRDefault="0086231B" w:rsidP="0086231B">
            <w:pPr>
              <w:jc w:val="center"/>
              <w:rPr>
                <w:rFonts w:cstheme="minorHAnsi"/>
                <w:lang w:val="ka-GE"/>
              </w:rPr>
            </w:pPr>
            <w:r>
              <w:rPr>
                <w:rFonts w:cstheme="minorHAnsi"/>
                <w:lang w:val="ka-GE"/>
              </w:rPr>
              <w:t>245</w:t>
            </w:r>
          </w:p>
        </w:tc>
      </w:tr>
      <w:tr w:rsidR="0086231B" w:rsidRPr="0074366D" w14:paraId="276AA384" w14:textId="77777777" w:rsidTr="00460045">
        <w:tc>
          <w:tcPr>
            <w:tcW w:w="2337" w:type="dxa"/>
          </w:tcPr>
          <w:p w14:paraId="37EC8E2F" w14:textId="7B2FB67C" w:rsidR="0086231B" w:rsidRPr="0074366D" w:rsidRDefault="0086231B" w:rsidP="0086231B">
            <w:pPr>
              <w:jc w:val="both"/>
              <w:rPr>
                <w:rFonts w:cstheme="minorHAnsi"/>
                <w:lang w:val="ka-GE"/>
              </w:rPr>
            </w:pPr>
            <w:r>
              <w:rPr>
                <w:rFonts w:cstheme="minorHAnsi"/>
                <w:lang w:val="ka-GE"/>
              </w:rPr>
              <w:t>ეკის თემი</w:t>
            </w:r>
          </w:p>
        </w:tc>
        <w:tc>
          <w:tcPr>
            <w:tcW w:w="2337" w:type="dxa"/>
          </w:tcPr>
          <w:p w14:paraId="091763C4" w14:textId="6221C337" w:rsidR="0086231B" w:rsidRPr="0074366D" w:rsidRDefault="0086231B" w:rsidP="0086231B">
            <w:pPr>
              <w:jc w:val="center"/>
              <w:rPr>
                <w:rFonts w:cstheme="minorHAnsi"/>
                <w:lang w:val="ka-GE"/>
              </w:rPr>
            </w:pPr>
            <w:r>
              <w:rPr>
                <w:rFonts w:cstheme="minorHAnsi"/>
                <w:lang w:val="ka-GE"/>
              </w:rPr>
              <w:t>110</w:t>
            </w:r>
          </w:p>
        </w:tc>
        <w:tc>
          <w:tcPr>
            <w:tcW w:w="2338" w:type="dxa"/>
          </w:tcPr>
          <w:p w14:paraId="615AFCA4" w14:textId="223AF5F8" w:rsidR="0086231B" w:rsidRPr="0074366D" w:rsidRDefault="0086231B" w:rsidP="0086231B">
            <w:pPr>
              <w:jc w:val="both"/>
              <w:rPr>
                <w:rFonts w:cstheme="minorHAnsi"/>
                <w:lang w:val="ka-GE"/>
              </w:rPr>
            </w:pPr>
            <w:r>
              <w:rPr>
                <w:rFonts w:cstheme="minorHAnsi"/>
                <w:lang w:val="ka-GE"/>
              </w:rPr>
              <w:t>უშაფათის თემი</w:t>
            </w:r>
          </w:p>
        </w:tc>
        <w:tc>
          <w:tcPr>
            <w:tcW w:w="2338" w:type="dxa"/>
          </w:tcPr>
          <w:p w14:paraId="7A9B0062" w14:textId="4AFAF918" w:rsidR="0086231B" w:rsidRPr="0074366D" w:rsidRDefault="0086231B" w:rsidP="0086231B">
            <w:pPr>
              <w:jc w:val="center"/>
              <w:rPr>
                <w:rFonts w:cstheme="minorHAnsi"/>
                <w:lang w:val="ka-GE"/>
              </w:rPr>
            </w:pPr>
            <w:r>
              <w:rPr>
                <w:rFonts w:cstheme="minorHAnsi"/>
                <w:lang w:val="ka-GE"/>
              </w:rPr>
              <w:t>100</w:t>
            </w:r>
          </w:p>
        </w:tc>
      </w:tr>
      <w:tr w:rsidR="0086231B" w:rsidRPr="0074366D" w14:paraId="48D643D0" w14:textId="77777777" w:rsidTr="00460045">
        <w:tc>
          <w:tcPr>
            <w:tcW w:w="2337" w:type="dxa"/>
          </w:tcPr>
          <w:p w14:paraId="2A03889F" w14:textId="57B08997" w:rsidR="0086231B" w:rsidRPr="0074366D" w:rsidRDefault="0086231B" w:rsidP="0086231B">
            <w:pPr>
              <w:jc w:val="both"/>
              <w:rPr>
                <w:rFonts w:cstheme="minorHAnsi"/>
                <w:lang w:val="ka-GE"/>
              </w:rPr>
            </w:pPr>
            <w:r>
              <w:rPr>
                <w:rFonts w:cstheme="minorHAnsi"/>
                <w:lang w:val="ka-GE"/>
              </w:rPr>
              <w:t>ზახის თემი</w:t>
            </w:r>
          </w:p>
        </w:tc>
        <w:tc>
          <w:tcPr>
            <w:tcW w:w="2337" w:type="dxa"/>
          </w:tcPr>
          <w:p w14:paraId="649D0E42" w14:textId="1E82273E" w:rsidR="0086231B" w:rsidRPr="0074366D" w:rsidRDefault="0086231B" w:rsidP="0086231B">
            <w:pPr>
              <w:jc w:val="center"/>
              <w:rPr>
                <w:rFonts w:cstheme="minorHAnsi"/>
                <w:lang w:val="ka-GE"/>
              </w:rPr>
            </w:pPr>
            <w:r>
              <w:rPr>
                <w:rFonts w:cstheme="minorHAnsi"/>
                <w:lang w:val="ka-GE"/>
              </w:rPr>
              <w:t>189</w:t>
            </w:r>
          </w:p>
        </w:tc>
        <w:tc>
          <w:tcPr>
            <w:tcW w:w="2338" w:type="dxa"/>
          </w:tcPr>
          <w:p w14:paraId="7838D34A" w14:textId="1932EAEF" w:rsidR="0086231B" w:rsidRPr="0074366D" w:rsidRDefault="0086231B" w:rsidP="0086231B">
            <w:pPr>
              <w:jc w:val="both"/>
              <w:rPr>
                <w:rFonts w:cstheme="minorHAnsi"/>
                <w:lang w:val="ka-GE"/>
              </w:rPr>
            </w:pPr>
            <w:r>
              <w:rPr>
                <w:rFonts w:cstheme="minorHAnsi"/>
                <w:lang w:val="ka-GE"/>
              </w:rPr>
              <w:t>ფოცხოს თემი</w:t>
            </w:r>
          </w:p>
        </w:tc>
        <w:tc>
          <w:tcPr>
            <w:tcW w:w="2338" w:type="dxa"/>
          </w:tcPr>
          <w:p w14:paraId="370EAB81" w14:textId="516B84CD" w:rsidR="0086231B" w:rsidRPr="0074366D" w:rsidRDefault="0086231B" w:rsidP="0086231B">
            <w:pPr>
              <w:jc w:val="center"/>
              <w:rPr>
                <w:rFonts w:cstheme="minorHAnsi"/>
                <w:lang w:val="ka-GE"/>
              </w:rPr>
            </w:pPr>
            <w:r>
              <w:rPr>
                <w:rFonts w:cstheme="minorHAnsi"/>
                <w:lang w:val="ka-GE"/>
              </w:rPr>
              <w:t>280</w:t>
            </w:r>
          </w:p>
        </w:tc>
      </w:tr>
      <w:tr w:rsidR="0086231B" w:rsidRPr="0074366D" w14:paraId="05BD2C01" w14:textId="77777777" w:rsidTr="00460045">
        <w:tc>
          <w:tcPr>
            <w:tcW w:w="2337" w:type="dxa"/>
          </w:tcPr>
          <w:p w14:paraId="5457800E" w14:textId="0F9C7CFF" w:rsidR="0086231B" w:rsidRPr="0074366D" w:rsidRDefault="0086231B" w:rsidP="0086231B">
            <w:pPr>
              <w:rPr>
                <w:rFonts w:cstheme="minorHAnsi"/>
                <w:lang w:val="ka-GE"/>
              </w:rPr>
            </w:pPr>
            <w:r w:rsidRPr="0074366D">
              <w:rPr>
                <w:rFonts w:cstheme="minorHAnsi"/>
                <w:lang w:val="ka-GE"/>
              </w:rPr>
              <w:t xml:space="preserve">ზემო </w:t>
            </w:r>
            <w:r>
              <w:rPr>
                <w:rFonts w:cstheme="minorHAnsi"/>
                <w:lang w:val="ka-GE"/>
              </w:rPr>
              <w:t>ჭალადიდის თემი</w:t>
            </w:r>
          </w:p>
        </w:tc>
        <w:tc>
          <w:tcPr>
            <w:tcW w:w="2337" w:type="dxa"/>
          </w:tcPr>
          <w:p w14:paraId="3BD86AAF" w14:textId="5B6D28E9" w:rsidR="0086231B" w:rsidRPr="0074366D" w:rsidRDefault="0086231B" w:rsidP="0086231B">
            <w:pPr>
              <w:jc w:val="center"/>
              <w:rPr>
                <w:rFonts w:cstheme="minorHAnsi"/>
                <w:lang w:val="ka-GE"/>
              </w:rPr>
            </w:pPr>
            <w:r w:rsidRPr="0074366D">
              <w:rPr>
                <w:rFonts w:cstheme="minorHAnsi"/>
                <w:lang w:val="ka-GE"/>
              </w:rPr>
              <w:t>7</w:t>
            </w:r>
            <w:r>
              <w:rPr>
                <w:rFonts w:cstheme="minorHAnsi"/>
                <w:lang w:val="ka-GE"/>
              </w:rPr>
              <w:t>6</w:t>
            </w:r>
          </w:p>
        </w:tc>
        <w:tc>
          <w:tcPr>
            <w:tcW w:w="2338" w:type="dxa"/>
          </w:tcPr>
          <w:p w14:paraId="78818DFE" w14:textId="24D28C3C" w:rsidR="0086231B" w:rsidRPr="0074366D" w:rsidRDefault="0086231B" w:rsidP="0086231B">
            <w:pPr>
              <w:jc w:val="both"/>
              <w:rPr>
                <w:rFonts w:cstheme="minorHAnsi"/>
                <w:lang w:val="ka-GE"/>
              </w:rPr>
            </w:pPr>
            <w:r>
              <w:rPr>
                <w:rFonts w:cstheme="minorHAnsi"/>
                <w:lang w:val="ka-GE"/>
              </w:rPr>
              <w:t>ძველი სენაკის თემი</w:t>
            </w:r>
          </w:p>
        </w:tc>
        <w:tc>
          <w:tcPr>
            <w:tcW w:w="2338" w:type="dxa"/>
          </w:tcPr>
          <w:p w14:paraId="1D3141FC" w14:textId="3C5A9285" w:rsidR="0086231B" w:rsidRPr="0074366D" w:rsidRDefault="0086231B" w:rsidP="0086231B">
            <w:pPr>
              <w:jc w:val="center"/>
              <w:rPr>
                <w:rFonts w:cstheme="minorHAnsi"/>
                <w:lang w:val="ka-GE"/>
              </w:rPr>
            </w:pPr>
            <w:r>
              <w:rPr>
                <w:rFonts w:cstheme="minorHAnsi"/>
                <w:lang w:val="ka-GE"/>
              </w:rPr>
              <w:t>597</w:t>
            </w:r>
          </w:p>
        </w:tc>
      </w:tr>
      <w:tr w:rsidR="0086231B" w:rsidRPr="0074366D" w14:paraId="4267D1E5" w14:textId="77777777" w:rsidTr="00460045">
        <w:tc>
          <w:tcPr>
            <w:tcW w:w="2337" w:type="dxa"/>
          </w:tcPr>
          <w:p w14:paraId="208C235B" w14:textId="62F1D462" w:rsidR="0086231B" w:rsidRPr="0074366D" w:rsidRDefault="0086231B" w:rsidP="0086231B">
            <w:pPr>
              <w:jc w:val="both"/>
              <w:rPr>
                <w:rFonts w:cstheme="minorHAnsi"/>
                <w:lang w:val="ka-GE"/>
              </w:rPr>
            </w:pPr>
            <w:r>
              <w:rPr>
                <w:rFonts w:cstheme="minorHAnsi"/>
                <w:lang w:val="ka-GE"/>
              </w:rPr>
              <w:t>თეკლათის თემი</w:t>
            </w:r>
          </w:p>
        </w:tc>
        <w:tc>
          <w:tcPr>
            <w:tcW w:w="2337" w:type="dxa"/>
          </w:tcPr>
          <w:p w14:paraId="3B35291C" w14:textId="19497F1B" w:rsidR="0086231B" w:rsidRPr="0074366D" w:rsidRDefault="0086231B" w:rsidP="0086231B">
            <w:pPr>
              <w:jc w:val="center"/>
              <w:rPr>
                <w:rFonts w:cstheme="minorHAnsi"/>
                <w:lang w:val="ka-GE"/>
              </w:rPr>
            </w:pPr>
            <w:r>
              <w:rPr>
                <w:rFonts w:cstheme="minorHAnsi"/>
                <w:lang w:val="ka-GE"/>
              </w:rPr>
              <w:t>333</w:t>
            </w:r>
          </w:p>
        </w:tc>
        <w:tc>
          <w:tcPr>
            <w:tcW w:w="2338" w:type="dxa"/>
          </w:tcPr>
          <w:p w14:paraId="0176E2DB" w14:textId="79B3BF0C" w:rsidR="0086231B" w:rsidRPr="0074366D" w:rsidRDefault="0086231B" w:rsidP="0086231B">
            <w:pPr>
              <w:jc w:val="both"/>
              <w:rPr>
                <w:rFonts w:cstheme="minorHAnsi"/>
                <w:lang w:val="ka-GE"/>
              </w:rPr>
            </w:pPr>
            <w:r>
              <w:rPr>
                <w:rFonts w:cstheme="minorHAnsi"/>
                <w:lang w:val="ka-GE"/>
              </w:rPr>
              <w:t>ხორშის თემი</w:t>
            </w:r>
          </w:p>
        </w:tc>
        <w:tc>
          <w:tcPr>
            <w:tcW w:w="2338" w:type="dxa"/>
          </w:tcPr>
          <w:p w14:paraId="48E98A34" w14:textId="7FB51B2D" w:rsidR="0086231B" w:rsidRPr="0074366D" w:rsidRDefault="0086231B" w:rsidP="0086231B">
            <w:pPr>
              <w:jc w:val="center"/>
              <w:rPr>
                <w:rFonts w:cstheme="minorHAnsi"/>
                <w:lang w:val="ka-GE"/>
              </w:rPr>
            </w:pPr>
            <w:r>
              <w:rPr>
                <w:rFonts w:cstheme="minorHAnsi"/>
                <w:lang w:val="ka-GE"/>
              </w:rPr>
              <w:t>198</w:t>
            </w:r>
          </w:p>
        </w:tc>
      </w:tr>
      <w:tr w:rsidR="0086231B" w:rsidRPr="0074366D" w14:paraId="351FECA5" w14:textId="77777777" w:rsidTr="00460045">
        <w:tc>
          <w:tcPr>
            <w:tcW w:w="2337" w:type="dxa"/>
          </w:tcPr>
          <w:p w14:paraId="23EC1DCD" w14:textId="04FC735C" w:rsidR="0086231B" w:rsidRPr="0074366D" w:rsidRDefault="0086231B" w:rsidP="0086231B">
            <w:pPr>
              <w:jc w:val="both"/>
              <w:rPr>
                <w:rFonts w:cstheme="minorHAnsi"/>
                <w:lang w:val="ka-GE"/>
              </w:rPr>
            </w:pPr>
            <w:r>
              <w:rPr>
                <w:rFonts w:cstheme="minorHAnsi"/>
                <w:lang w:val="ka-GE"/>
              </w:rPr>
              <w:t>ლეძაძამეს თემი</w:t>
            </w:r>
          </w:p>
        </w:tc>
        <w:tc>
          <w:tcPr>
            <w:tcW w:w="2337" w:type="dxa"/>
          </w:tcPr>
          <w:p w14:paraId="3440129F" w14:textId="63AC38AD" w:rsidR="0086231B" w:rsidRPr="0074366D" w:rsidRDefault="0086231B" w:rsidP="0086231B">
            <w:pPr>
              <w:jc w:val="center"/>
              <w:rPr>
                <w:rFonts w:cstheme="minorHAnsi"/>
                <w:lang w:val="ka-GE"/>
              </w:rPr>
            </w:pPr>
            <w:r>
              <w:rPr>
                <w:rFonts w:cstheme="minorHAnsi"/>
                <w:lang w:val="ka-GE"/>
              </w:rPr>
              <w:t>190</w:t>
            </w:r>
          </w:p>
        </w:tc>
        <w:tc>
          <w:tcPr>
            <w:tcW w:w="2338" w:type="dxa"/>
          </w:tcPr>
          <w:p w14:paraId="19172CBD" w14:textId="7276D3CE" w:rsidR="0086231B" w:rsidRPr="0074366D" w:rsidRDefault="0086231B" w:rsidP="0086231B">
            <w:pPr>
              <w:jc w:val="both"/>
              <w:rPr>
                <w:rFonts w:cstheme="minorHAnsi"/>
                <w:lang w:val="ka-GE"/>
              </w:rPr>
            </w:pPr>
          </w:p>
        </w:tc>
        <w:tc>
          <w:tcPr>
            <w:tcW w:w="2338" w:type="dxa"/>
          </w:tcPr>
          <w:p w14:paraId="291C135F" w14:textId="7FBC362A" w:rsidR="0086231B" w:rsidRPr="0074366D" w:rsidRDefault="0086231B" w:rsidP="0086231B">
            <w:pPr>
              <w:jc w:val="center"/>
              <w:rPr>
                <w:rFonts w:cstheme="minorHAnsi"/>
                <w:lang w:val="ka-GE"/>
              </w:rPr>
            </w:pPr>
          </w:p>
        </w:tc>
      </w:tr>
    </w:tbl>
    <w:p w14:paraId="31269F18" w14:textId="0D84960A" w:rsidR="00460045" w:rsidRPr="0074366D" w:rsidRDefault="00460045" w:rsidP="000C1AEA">
      <w:pPr>
        <w:jc w:val="both"/>
        <w:rPr>
          <w:rFonts w:cstheme="minorHAnsi"/>
          <w:lang w:val="ka-GE"/>
        </w:rPr>
      </w:pPr>
    </w:p>
    <w:p w14:paraId="327CC1F8" w14:textId="1F37ABF7" w:rsidR="004309E1" w:rsidRPr="0074366D" w:rsidRDefault="007A67AC" w:rsidP="000C1AEA">
      <w:pPr>
        <w:jc w:val="both"/>
        <w:rPr>
          <w:rFonts w:cstheme="minorHAnsi"/>
        </w:rPr>
      </w:pPr>
      <w:r w:rsidRPr="0074366D">
        <w:rPr>
          <w:rFonts w:cstheme="minorHAnsi"/>
          <w:lang w:val="ka-GE"/>
        </w:rPr>
        <w:t xml:space="preserve">14-29 წლის ახალგაზრდების </w:t>
      </w:r>
      <w:r w:rsidR="009B5A7D" w:rsidRPr="0074366D">
        <w:rPr>
          <w:rFonts w:cstheme="minorHAnsi"/>
          <w:lang w:val="ka-GE"/>
        </w:rPr>
        <w:t xml:space="preserve">უმრავლესობა </w:t>
      </w:r>
      <w:r w:rsidR="003E0880" w:rsidRPr="0074366D">
        <w:rPr>
          <w:rFonts w:cstheme="minorHAnsi"/>
        </w:rPr>
        <w:t>(5</w:t>
      </w:r>
      <w:r w:rsidR="0086231B">
        <w:rPr>
          <w:rFonts w:cstheme="minorHAnsi"/>
          <w:lang w:val="ka-GE"/>
        </w:rPr>
        <w:t>2</w:t>
      </w:r>
      <w:r w:rsidR="003E0880" w:rsidRPr="0074366D">
        <w:rPr>
          <w:rFonts w:cstheme="minorHAnsi"/>
        </w:rPr>
        <w:t xml:space="preserve">%, 3 </w:t>
      </w:r>
      <w:r w:rsidR="0086231B">
        <w:rPr>
          <w:rFonts w:cstheme="minorHAnsi"/>
          <w:lang w:val="ka-GE"/>
        </w:rPr>
        <w:t>613</w:t>
      </w:r>
      <w:r w:rsidR="003E0880" w:rsidRPr="0074366D">
        <w:rPr>
          <w:rFonts w:cstheme="minorHAnsi"/>
        </w:rPr>
        <w:t>)</w:t>
      </w:r>
      <w:r w:rsidRPr="0074366D">
        <w:rPr>
          <w:rFonts w:cstheme="minorHAnsi"/>
          <w:lang w:val="ka-GE"/>
        </w:rPr>
        <w:t xml:space="preserve"> </w:t>
      </w:r>
      <w:r w:rsidR="0086231B">
        <w:rPr>
          <w:rFonts w:cstheme="minorHAnsi"/>
          <w:lang w:val="ka-GE"/>
        </w:rPr>
        <w:t>მამრობითი</w:t>
      </w:r>
      <w:r w:rsidRPr="0074366D">
        <w:rPr>
          <w:rFonts w:cstheme="minorHAnsi"/>
          <w:lang w:val="ka-GE"/>
        </w:rPr>
        <w:t xml:space="preserve"> სქესის წარმომადგენელია</w:t>
      </w:r>
      <w:r w:rsidR="003E0880" w:rsidRPr="0074366D">
        <w:rPr>
          <w:rFonts w:cstheme="minorHAnsi"/>
        </w:rPr>
        <w:t>.</w:t>
      </w:r>
    </w:p>
    <w:p w14:paraId="188FA755" w14:textId="77777777" w:rsidR="00460045" w:rsidRPr="0074366D" w:rsidRDefault="00460045" w:rsidP="000C1AEA">
      <w:pPr>
        <w:jc w:val="both"/>
        <w:rPr>
          <w:rFonts w:cstheme="minorHAnsi"/>
          <w:lang w:val="ka-GE"/>
        </w:rPr>
      </w:pPr>
    </w:p>
    <w:p w14:paraId="52B7D220" w14:textId="77777777" w:rsidR="004D1EF2" w:rsidRPr="0074366D" w:rsidRDefault="004F187E" w:rsidP="001D4E7D">
      <w:pPr>
        <w:jc w:val="center"/>
        <w:rPr>
          <w:rFonts w:cstheme="minorHAnsi"/>
          <w:b/>
          <w:sz w:val="24"/>
          <w:szCs w:val="24"/>
          <w:lang w:val="ka-GE"/>
        </w:rPr>
      </w:pPr>
      <w:r w:rsidRPr="0074366D">
        <w:rPr>
          <w:rFonts w:cstheme="minorHAnsi"/>
          <w:b/>
          <w:sz w:val="24"/>
          <w:szCs w:val="24"/>
          <w:lang w:val="ka-GE"/>
        </w:rPr>
        <w:t>3.</w:t>
      </w:r>
      <w:r w:rsidR="00203DA2" w:rsidRPr="0074366D">
        <w:rPr>
          <w:rFonts w:cstheme="minorHAnsi"/>
          <w:b/>
          <w:sz w:val="24"/>
          <w:szCs w:val="24"/>
          <w:lang w:val="ka-GE"/>
        </w:rPr>
        <w:t xml:space="preserve"> </w:t>
      </w:r>
      <w:r w:rsidRPr="0074366D">
        <w:rPr>
          <w:rFonts w:cstheme="minorHAnsi"/>
          <w:b/>
          <w:sz w:val="24"/>
          <w:szCs w:val="24"/>
          <w:lang w:val="ka-GE"/>
        </w:rPr>
        <w:t>პრინციპები</w:t>
      </w:r>
    </w:p>
    <w:p w14:paraId="641BC8A5" w14:textId="17A39C30" w:rsidR="004D1EF2" w:rsidRPr="0074366D" w:rsidRDefault="004D1EF2" w:rsidP="001D4E7D">
      <w:pPr>
        <w:jc w:val="both"/>
        <w:rPr>
          <w:rFonts w:cstheme="minorHAnsi"/>
          <w:lang w:val="ka-GE"/>
        </w:rPr>
      </w:pPr>
      <w:r w:rsidRPr="0074366D">
        <w:rPr>
          <w:rFonts w:cstheme="minorHAnsi"/>
          <w:lang w:val="ka-GE"/>
        </w:rPr>
        <w:t>ადგილობრივი ახალგაზრდული პოლიტიკის ეფექტიანად განხორციელების</w:t>
      </w:r>
      <w:r w:rsidR="00C32555" w:rsidRPr="0074366D">
        <w:rPr>
          <w:rFonts w:cstheme="minorHAnsi"/>
          <w:lang w:val="ka-GE"/>
        </w:rPr>
        <w:t>ა</w:t>
      </w:r>
      <w:r w:rsidRPr="0074366D">
        <w:rPr>
          <w:rFonts w:cstheme="minorHAnsi"/>
          <w:lang w:val="ka-GE"/>
        </w:rPr>
        <w:t xml:space="preserve"> და სტრატეგიაში გაწერილი მიზნების მიღწევისთვის აუცილებელია შემდეგი პრინციპების გათვალისწინება:</w:t>
      </w:r>
    </w:p>
    <w:p w14:paraId="2B90F049" w14:textId="79645EDC" w:rsidR="000B3103" w:rsidRPr="00D73849" w:rsidRDefault="000B3103" w:rsidP="00D02956">
      <w:pPr>
        <w:pStyle w:val="ListParagraph"/>
        <w:numPr>
          <w:ilvl w:val="0"/>
          <w:numId w:val="24"/>
        </w:numPr>
        <w:jc w:val="both"/>
        <w:rPr>
          <w:rFonts w:asciiTheme="minorHAnsi" w:hAnsiTheme="minorHAnsi" w:cstheme="minorHAnsi"/>
          <w:sz w:val="22"/>
          <w:szCs w:val="22"/>
          <w:lang w:val="ka-GE"/>
        </w:rPr>
      </w:pPr>
      <w:r w:rsidRPr="00D73849">
        <w:rPr>
          <w:rFonts w:asciiTheme="minorHAnsi" w:hAnsiTheme="minorHAnsi" w:cstheme="minorHAnsi"/>
          <w:sz w:val="22"/>
          <w:szCs w:val="22"/>
          <w:lang w:val="ka-GE"/>
        </w:rPr>
        <w:t>ადამიანის უფლებებისა და თავისუფლ</w:t>
      </w:r>
      <w:r w:rsidR="00257D56">
        <w:rPr>
          <w:rFonts w:asciiTheme="minorHAnsi" w:hAnsiTheme="minorHAnsi" w:cstheme="minorHAnsi"/>
          <w:sz w:val="22"/>
          <w:szCs w:val="22"/>
          <w:lang w:val="ka-GE"/>
        </w:rPr>
        <w:t>ე</w:t>
      </w:r>
      <w:r w:rsidRPr="00D73849">
        <w:rPr>
          <w:rFonts w:asciiTheme="minorHAnsi" w:hAnsiTheme="minorHAnsi" w:cstheme="minorHAnsi"/>
          <w:sz w:val="22"/>
          <w:szCs w:val="22"/>
          <w:lang w:val="ka-GE"/>
        </w:rPr>
        <w:t>ბების დაცვა</w:t>
      </w:r>
      <w:r w:rsidR="00B174E0" w:rsidRPr="00D73849">
        <w:rPr>
          <w:rFonts w:asciiTheme="minorHAnsi" w:hAnsiTheme="minorHAnsi" w:cstheme="minorHAnsi"/>
          <w:sz w:val="22"/>
          <w:szCs w:val="22"/>
          <w:lang w:val="ka-GE"/>
        </w:rPr>
        <w:t>;</w:t>
      </w:r>
    </w:p>
    <w:p w14:paraId="18ED44C6" w14:textId="71967FA8" w:rsidR="004D1EF2" w:rsidRPr="00D73849" w:rsidRDefault="00A7107B" w:rsidP="00D02956">
      <w:pPr>
        <w:pStyle w:val="ListParagraph"/>
        <w:numPr>
          <w:ilvl w:val="0"/>
          <w:numId w:val="24"/>
        </w:numPr>
        <w:jc w:val="both"/>
        <w:rPr>
          <w:rFonts w:asciiTheme="minorHAnsi" w:hAnsiTheme="minorHAnsi" w:cstheme="minorHAnsi"/>
          <w:sz w:val="22"/>
          <w:szCs w:val="22"/>
          <w:lang w:val="ka-GE"/>
        </w:rPr>
      </w:pPr>
      <w:r w:rsidRPr="00D73849">
        <w:rPr>
          <w:rFonts w:asciiTheme="minorHAnsi" w:hAnsiTheme="minorHAnsi" w:cstheme="minorHAnsi"/>
          <w:sz w:val="22"/>
          <w:szCs w:val="22"/>
          <w:lang w:val="ka-GE"/>
        </w:rPr>
        <w:t>ახალგაზრდების მონაწილეო</w:t>
      </w:r>
      <w:r w:rsidR="002B181F" w:rsidRPr="00D73849">
        <w:rPr>
          <w:rFonts w:asciiTheme="minorHAnsi" w:hAnsiTheme="minorHAnsi" w:cstheme="minorHAnsi"/>
          <w:sz w:val="22"/>
          <w:szCs w:val="22"/>
          <w:lang w:val="ka-GE"/>
        </w:rPr>
        <w:t>ბა</w:t>
      </w:r>
      <w:r w:rsidR="00605583" w:rsidRPr="00D73849">
        <w:rPr>
          <w:rFonts w:asciiTheme="minorHAnsi" w:hAnsiTheme="minorHAnsi" w:cstheme="minorHAnsi"/>
          <w:sz w:val="22"/>
          <w:szCs w:val="22"/>
          <w:lang w:val="ka-GE"/>
        </w:rPr>
        <w:t>;</w:t>
      </w:r>
    </w:p>
    <w:p w14:paraId="617429CF" w14:textId="35AC4FEF" w:rsidR="007B09C7" w:rsidRPr="00D73849" w:rsidRDefault="00AB2FD1" w:rsidP="00D02956">
      <w:pPr>
        <w:pStyle w:val="ListParagraph"/>
        <w:numPr>
          <w:ilvl w:val="0"/>
          <w:numId w:val="24"/>
        </w:numPr>
        <w:jc w:val="both"/>
        <w:rPr>
          <w:rFonts w:asciiTheme="minorHAnsi" w:hAnsiTheme="minorHAnsi" w:cstheme="minorHAnsi"/>
          <w:sz w:val="22"/>
          <w:szCs w:val="22"/>
          <w:lang w:val="ka-GE"/>
        </w:rPr>
      </w:pPr>
      <w:r w:rsidRPr="00D73849">
        <w:rPr>
          <w:rFonts w:asciiTheme="minorHAnsi" w:hAnsiTheme="minorHAnsi" w:cstheme="minorHAnsi"/>
          <w:sz w:val="22"/>
          <w:szCs w:val="22"/>
          <w:lang w:val="ka-GE"/>
        </w:rPr>
        <w:t>ახალგაზრდებისადმი კეთილგანწყობა</w:t>
      </w:r>
      <w:r w:rsidR="00605583" w:rsidRPr="00D73849">
        <w:rPr>
          <w:rFonts w:asciiTheme="minorHAnsi" w:hAnsiTheme="minorHAnsi" w:cstheme="minorHAnsi"/>
          <w:sz w:val="22"/>
          <w:szCs w:val="22"/>
          <w:lang w:val="ka-GE"/>
        </w:rPr>
        <w:t>;</w:t>
      </w:r>
    </w:p>
    <w:p w14:paraId="01EC7F85" w14:textId="2E836010" w:rsidR="002F43D7" w:rsidRPr="00D73849" w:rsidRDefault="007B09C7" w:rsidP="00D02956">
      <w:pPr>
        <w:pStyle w:val="ListParagraph"/>
        <w:numPr>
          <w:ilvl w:val="0"/>
          <w:numId w:val="24"/>
        </w:numPr>
        <w:jc w:val="both"/>
        <w:rPr>
          <w:rFonts w:asciiTheme="minorHAnsi" w:hAnsiTheme="minorHAnsi" w:cstheme="minorHAnsi"/>
          <w:sz w:val="22"/>
          <w:szCs w:val="22"/>
          <w:lang w:val="ka-GE"/>
        </w:rPr>
      </w:pPr>
      <w:r w:rsidRPr="00D73849">
        <w:rPr>
          <w:rFonts w:asciiTheme="minorHAnsi" w:hAnsiTheme="minorHAnsi" w:cstheme="minorHAnsi"/>
          <w:sz w:val="22"/>
          <w:szCs w:val="22"/>
          <w:lang w:val="ka-GE"/>
        </w:rPr>
        <w:t>პარტნიორობა და თანამშრომლობა</w:t>
      </w:r>
      <w:r w:rsidR="002F43D7" w:rsidRPr="00D73849">
        <w:rPr>
          <w:rFonts w:asciiTheme="minorHAnsi" w:hAnsiTheme="minorHAnsi" w:cstheme="minorHAnsi"/>
          <w:sz w:val="22"/>
          <w:szCs w:val="22"/>
          <w:lang w:val="ka-GE"/>
        </w:rPr>
        <w:t>;</w:t>
      </w:r>
    </w:p>
    <w:p w14:paraId="5B213ED6" w14:textId="0109104C" w:rsidR="004D1EF2" w:rsidRPr="00D73849" w:rsidRDefault="004D1EF2" w:rsidP="00D02956">
      <w:pPr>
        <w:pStyle w:val="ListParagraph"/>
        <w:numPr>
          <w:ilvl w:val="0"/>
          <w:numId w:val="24"/>
        </w:numPr>
        <w:jc w:val="both"/>
        <w:rPr>
          <w:rFonts w:asciiTheme="minorHAnsi" w:hAnsiTheme="minorHAnsi" w:cstheme="minorHAnsi"/>
          <w:sz w:val="22"/>
          <w:szCs w:val="22"/>
          <w:lang w:val="ka-GE"/>
        </w:rPr>
      </w:pPr>
      <w:r w:rsidRPr="00D73849">
        <w:rPr>
          <w:rFonts w:asciiTheme="minorHAnsi" w:hAnsiTheme="minorHAnsi" w:cstheme="minorHAnsi"/>
          <w:sz w:val="22"/>
          <w:szCs w:val="22"/>
          <w:lang w:val="ka-GE"/>
        </w:rPr>
        <w:t xml:space="preserve">მტკიცებულებებზე </w:t>
      </w:r>
      <w:r w:rsidR="007B09C7" w:rsidRPr="00D73849">
        <w:rPr>
          <w:rFonts w:asciiTheme="minorHAnsi" w:hAnsiTheme="minorHAnsi" w:cstheme="minorHAnsi"/>
          <w:sz w:val="22"/>
          <w:szCs w:val="22"/>
          <w:lang w:val="ka-GE"/>
        </w:rPr>
        <w:t>დაფუძნებული მიდგომა</w:t>
      </w:r>
      <w:r w:rsidR="00605583" w:rsidRPr="00D73849">
        <w:rPr>
          <w:rFonts w:asciiTheme="minorHAnsi" w:hAnsiTheme="minorHAnsi" w:cstheme="minorHAnsi"/>
          <w:sz w:val="22"/>
          <w:szCs w:val="22"/>
          <w:lang w:val="ka-GE"/>
        </w:rPr>
        <w:t>;</w:t>
      </w:r>
    </w:p>
    <w:p w14:paraId="25748943" w14:textId="53C2D5DA" w:rsidR="00673FF8" w:rsidRPr="00D73849" w:rsidRDefault="00192747" w:rsidP="00D02956">
      <w:pPr>
        <w:pStyle w:val="ListParagraph"/>
        <w:numPr>
          <w:ilvl w:val="0"/>
          <w:numId w:val="24"/>
        </w:numPr>
        <w:jc w:val="both"/>
        <w:rPr>
          <w:rFonts w:asciiTheme="minorHAnsi" w:hAnsiTheme="minorHAnsi" w:cstheme="minorHAnsi"/>
          <w:sz w:val="22"/>
          <w:szCs w:val="22"/>
          <w:lang w:val="ka-GE"/>
        </w:rPr>
      </w:pPr>
      <w:r w:rsidRPr="00D73849">
        <w:rPr>
          <w:rFonts w:asciiTheme="minorHAnsi" w:hAnsiTheme="minorHAnsi" w:cstheme="minorHAnsi"/>
          <w:sz w:val="22"/>
          <w:szCs w:val="22"/>
          <w:lang w:val="ka-GE"/>
        </w:rPr>
        <w:t>თანაბარი ხელმისაწვდომობა</w:t>
      </w:r>
      <w:r w:rsidR="004619DA" w:rsidRPr="00D73849">
        <w:rPr>
          <w:rFonts w:asciiTheme="minorHAnsi" w:hAnsiTheme="minorHAnsi" w:cstheme="minorHAnsi"/>
          <w:sz w:val="22"/>
          <w:szCs w:val="22"/>
          <w:lang w:val="ka-GE"/>
        </w:rPr>
        <w:t>;</w:t>
      </w:r>
    </w:p>
    <w:p w14:paraId="3B296B7E" w14:textId="2D878D54" w:rsidR="00B467B2" w:rsidRPr="00D73849" w:rsidRDefault="004D1EF2" w:rsidP="00D02956">
      <w:pPr>
        <w:pStyle w:val="ListParagraph"/>
        <w:numPr>
          <w:ilvl w:val="0"/>
          <w:numId w:val="24"/>
        </w:numPr>
        <w:jc w:val="both"/>
        <w:rPr>
          <w:rFonts w:asciiTheme="minorHAnsi" w:hAnsiTheme="minorHAnsi" w:cstheme="minorHAnsi"/>
          <w:sz w:val="22"/>
          <w:szCs w:val="22"/>
          <w:lang w:val="ka-GE"/>
        </w:rPr>
      </w:pPr>
      <w:r w:rsidRPr="00D73849">
        <w:rPr>
          <w:rFonts w:asciiTheme="minorHAnsi" w:hAnsiTheme="minorHAnsi" w:cstheme="minorHAnsi"/>
          <w:sz w:val="22"/>
          <w:szCs w:val="22"/>
          <w:lang w:val="ka-GE"/>
        </w:rPr>
        <w:t>გრ</w:t>
      </w:r>
      <w:r w:rsidR="00192747" w:rsidRPr="00D73849">
        <w:rPr>
          <w:rFonts w:asciiTheme="minorHAnsi" w:hAnsiTheme="minorHAnsi" w:cstheme="minorHAnsi"/>
          <w:sz w:val="22"/>
          <w:szCs w:val="22"/>
          <w:lang w:val="ka-GE"/>
        </w:rPr>
        <w:t>ძელვადიან შედეგებზე ორიენტირება</w:t>
      </w:r>
      <w:r w:rsidR="007F38FD" w:rsidRPr="00D73849">
        <w:rPr>
          <w:rFonts w:asciiTheme="minorHAnsi" w:hAnsiTheme="minorHAnsi" w:cstheme="minorHAnsi"/>
          <w:sz w:val="22"/>
          <w:szCs w:val="22"/>
          <w:lang w:val="ka-GE"/>
        </w:rPr>
        <w:t xml:space="preserve">. </w:t>
      </w:r>
    </w:p>
    <w:p w14:paraId="7C17F81C" w14:textId="56ABFEE8" w:rsidR="004619DA" w:rsidRPr="0074366D" w:rsidRDefault="004619DA" w:rsidP="004619DA">
      <w:pPr>
        <w:jc w:val="both"/>
        <w:rPr>
          <w:rFonts w:cstheme="minorHAnsi"/>
          <w:lang w:val="ka-GE"/>
        </w:rPr>
      </w:pPr>
    </w:p>
    <w:p w14:paraId="7C32714F" w14:textId="38BC214A" w:rsidR="00566E58" w:rsidRPr="0074366D" w:rsidRDefault="004F187E" w:rsidP="004619DA">
      <w:pPr>
        <w:jc w:val="center"/>
        <w:rPr>
          <w:rFonts w:cstheme="minorHAnsi"/>
          <w:b/>
          <w:sz w:val="24"/>
          <w:szCs w:val="24"/>
          <w:lang w:val="ka-GE"/>
        </w:rPr>
      </w:pPr>
      <w:r w:rsidRPr="0074366D">
        <w:rPr>
          <w:rFonts w:cstheme="minorHAnsi"/>
          <w:b/>
          <w:sz w:val="24"/>
          <w:szCs w:val="24"/>
          <w:lang w:val="ka-GE"/>
        </w:rPr>
        <w:t>4.</w:t>
      </w:r>
      <w:r w:rsidR="00DB496E" w:rsidRPr="0074366D">
        <w:rPr>
          <w:rFonts w:cstheme="minorHAnsi"/>
          <w:b/>
          <w:sz w:val="24"/>
          <w:szCs w:val="24"/>
          <w:lang w:val="ka-GE"/>
        </w:rPr>
        <w:t xml:space="preserve"> </w:t>
      </w:r>
      <w:r w:rsidR="007023D2" w:rsidRPr="0074366D">
        <w:rPr>
          <w:rFonts w:cstheme="minorHAnsi"/>
          <w:b/>
          <w:sz w:val="24"/>
          <w:szCs w:val="24"/>
          <w:lang w:val="ka-GE"/>
        </w:rPr>
        <w:t>სტრატეგიის შემუშავების  პროცესი</w:t>
      </w:r>
    </w:p>
    <w:p w14:paraId="3A435288" w14:textId="5652EB45" w:rsidR="006B55D2" w:rsidRPr="005D4A6D" w:rsidRDefault="00566E58" w:rsidP="00F155D9">
      <w:pPr>
        <w:jc w:val="both"/>
        <w:rPr>
          <w:rFonts w:cstheme="minorHAnsi"/>
          <w:lang w:val="ka-GE"/>
        </w:rPr>
      </w:pPr>
      <w:r w:rsidRPr="0074366D">
        <w:rPr>
          <w:rFonts w:cstheme="minorHAnsi"/>
          <w:lang w:val="ka-GE"/>
        </w:rPr>
        <w:t xml:space="preserve">სტრატეგია მომზადდა </w:t>
      </w:r>
      <w:r w:rsidR="005D349F">
        <w:rPr>
          <w:rFonts w:cstheme="minorHAnsi"/>
          <w:lang w:val="ka-GE"/>
        </w:rPr>
        <w:t>სენაკის</w:t>
      </w:r>
      <w:r w:rsidRPr="0074366D">
        <w:rPr>
          <w:rFonts w:cstheme="minorHAnsi"/>
          <w:lang w:val="ka-GE"/>
        </w:rPr>
        <w:t xml:space="preserve">  მუნიციპალიტეტის მერი</w:t>
      </w:r>
      <w:r w:rsidR="00513AD7" w:rsidRPr="0074366D">
        <w:rPr>
          <w:rFonts w:cstheme="minorHAnsi"/>
          <w:lang w:val="ka-GE"/>
        </w:rPr>
        <w:t>ა</w:t>
      </w:r>
      <w:r w:rsidRPr="0074366D">
        <w:rPr>
          <w:rFonts w:cstheme="minorHAnsi"/>
          <w:lang w:val="ka-GE"/>
        </w:rPr>
        <w:t xml:space="preserve">სა და </w:t>
      </w:r>
      <w:r w:rsidR="00513AD7" w:rsidRPr="0074366D">
        <w:rPr>
          <w:rFonts w:cstheme="minorHAnsi"/>
          <w:lang w:val="ka-GE"/>
        </w:rPr>
        <w:t xml:space="preserve">ა(ა)იპ „მშვიდობისა და განვითარების აკადემიის“ პროექტის - </w:t>
      </w:r>
      <w:r w:rsidR="004E636B" w:rsidRPr="0074366D">
        <w:rPr>
          <w:rFonts w:cstheme="minorHAnsi"/>
          <w:lang w:val="ka-GE"/>
        </w:rPr>
        <w:t>„</w:t>
      </w:r>
      <w:r w:rsidR="00513AD7" w:rsidRPr="0074366D">
        <w:rPr>
          <w:rFonts w:cstheme="minorHAnsi"/>
          <w:lang w:val="ka-GE"/>
        </w:rPr>
        <w:t>ჩართულობითი და მხარდამჭერი ახალგაზრდული პოლიტიკის განვითარება სამეგრელოს რეგიონში</w:t>
      </w:r>
      <w:r w:rsidR="004E636B" w:rsidRPr="0074366D">
        <w:rPr>
          <w:rFonts w:cstheme="minorHAnsi"/>
          <w:lang w:val="ka-GE"/>
        </w:rPr>
        <w:t>“</w:t>
      </w:r>
      <w:r w:rsidR="00513AD7" w:rsidRPr="0074366D">
        <w:rPr>
          <w:rFonts w:cstheme="minorHAnsi"/>
        </w:rPr>
        <w:t xml:space="preserve"> - </w:t>
      </w:r>
      <w:r w:rsidR="00513AD7" w:rsidRPr="0074366D">
        <w:rPr>
          <w:rFonts w:cstheme="minorHAnsi"/>
          <w:lang w:val="ka-GE"/>
        </w:rPr>
        <w:t>ფარგლებში</w:t>
      </w:r>
      <w:r w:rsidR="00192747" w:rsidRPr="0074366D">
        <w:rPr>
          <w:rFonts w:cstheme="minorHAnsi"/>
          <w:lang w:val="ka-GE"/>
        </w:rPr>
        <w:t xml:space="preserve">. </w:t>
      </w:r>
      <w:r w:rsidR="004E636B" w:rsidRPr="0074366D">
        <w:rPr>
          <w:rFonts w:cstheme="minorHAnsi"/>
          <w:lang w:val="ka-GE"/>
        </w:rPr>
        <w:t>ახალგაზრდული ორგანიზაციები, ახალგაზრდები და სხვა დაინტერესებული მხარეები აქტიურად ი</w:t>
      </w:r>
      <w:r w:rsidR="00257D56">
        <w:rPr>
          <w:rFonts w:cstheme="minorHAnsi"/>
          <w:lang w:val="ka-GE"/>
        </w:rPr>
        <w:t>ყ</w:t>
      </w:r>
      <w:r w:rsidR="004E636B" w:rsidRPr="0074366D">
        <w:rPr>
          <w:rFonts w:cstheme="minorHAnsi"/>
          <w:lang w:val="ka-GE"/>
        </w:rPr>
        <w:t>ვნენ ჩართული პროცესში</w:t>
      </w:r>
      <w:r w:rsidR="00F155D9">
        <w:rPr>
          <w:rFonts w:cstheme="minorHAnsi"/>
        </w:rPr>
        <w:t xml:space="preserve">. </w:t>
      </w:r>
    </w:p>
    <w:p w14:paraId="578DDE02" w14:textId="13286305" w:rsidR="00F155D9" w:rsidRDefault="00F155D9" w:rsidP="00F155D9">
      <w:pPr>
        <w:jc w:val="both"/>
        <w:rPr>
          <w:rFonts w:cstheme="minorHAnsi"/>
          <w:lang w:val="ka-GE"/>
        </w:rPr>
      </w:pPr>
      <w:r w:rsidRPr="00F155D9">
        <w:rPr>
          <w:rFonts w:cstheme="minorHAnsi"/>
          <w:lang w:val="ka-GE"/>
        </w:rPr>
        <w:t xml:space="preserve">სტრატეგია ეფუძნება „2020-2030 წლებისთვის საქართველოს ახალგაზრდული პოლიტიკის კონცეფციას“ მუნიციპალიტეტში არსებული სპეციფიკისა და საჭიროებების გათვალისწინებით, </w:t>
      </w:r>
      <w:r>
        <w:rPr>
          <w:rFonts w:cstheme="minorHAnsi"/>
          <w:lang w:val="ka-GE"/>
        </w:rPr>
        <w:t xml:space="preserve">2021 წელს ახალგაზრდობის სააგენტოს დაკვეთით შესრულებულ კვლევის ანგარიშს </w:t>
      </w:r>
      <w:r w:rsidRPr="00F155D9">
        <w:rPr>
          <w:rFonts w:cstheme="minorHAnsi"/>
          <w:lang w:val="ka-GE"/>
        </w:rPr>
        <w:t xml:space="preserve">სენაკის მუნიციპალიტეტში ადგილობრივ დონეზე ახალგაზრდობის საჭიროებებისა და გამოწვევების </w:t>
      </w:r>
      <w:r>
        <w:rPr>
          <w:rFonts w:cstheme="minorHAnsi"/>
          <w:lang w:val="ka-GE"/>
        </w:rPr>
        <w:t>შესახებ</w:t>
      </w:r>
      <w:r w:rsidRPr="00F155D9">
        <w:rPr>
          <w:rFonts w:cstheme="minorHAnsi"/>
          <w:lang w:val="ka-GE"/>
        </w:rPr>
        <w:t xml:space="preserve"> (შემდგომში „კვლევა“) (იხ. დანართი 1)</w:t>
      </w:r>
      <w:r>
        <w:rPr>
          <w:rFonts w:cstheme="minorHAnsi"/>
          <w:lang w:val="ka-GE"/>
        </w:rPr>
        <w:t xml:space="preserve">, სხვა არსებული კვლევებისა და მეორადი </w:t>
      </w:r>
      <w:r w:rsidRPr="00F155D9">
        <w:rPr>
          <w:rFonts w:cstheme="minorHAnsi"/>
          <w:lang w:val="ka-GE"/>
        </w:rPr>
        <w:t xml:space="preserve">მონაცემების ანალიზს, </w:t>
      </w:r>
      <w:r>
        <w:rPr>
          <w:rFonts w:cstheme="minorHAnsi"/>
          <w:lang w:val="ka-GE"/>
        </w:rPr>
        <w:t xml:space="preserve">პროექტის ფარგლებში </w:t>
      </w:r>
      <w:r w:rsidRPr="00F155D9">
        <w:rPr>
          <w:rFonts w:cstheme="minorHAnsi"/>
          <w:lang w:val="ka-GE"/>
        </w:rPr>
        <w:t xml:space="preserve">ახალგაზრდებთან და სხვა დაინტერესებულ მხარეებთან </w:t>
      </w:r>
      <w:r>
        <w:rPr>
          <w:rFonts w:cstheme="minorHAnsi"/>
          <w:lang w:val="ka-GE"/>
        </w:rPr>
        <w:t xml:space="preserve">გამართული შეხვედრების, ტრენინგებისა და </w:t>
      </w:r>
      <w:r w:rsidRPr="00F155D9">
        <w:rPr>
          <w:rFonts w:cstheme="minorHAnsi"/>
          <w:lang w:val="ka-GE"/>
        </w:rPr>
        <w:t>კონსულტაცი</w:t>
      </w:r>
      <w:r>
        <w:rPr>
          <w:rFonts w:cstheme="minorHAnsi"/>
          <w:lang w:val="ka-GE"/>
        </w:rPr>
        <w:t>ებ</w:t>
      </w:r>
      <w:r w:rsidRPr="00F155D9">
        <w:rPr>
          <w:rFonts w:cstheme="minorHAnsi"/>
          <w:lang w:val="ka-GE"/>
        </w:rPr>
        <w:t xml:space="preserve">ის შედეგად შეგროვებულ ინფორმაციასა და იდეებს. </w:t>
      </w:r>
    </w:p>
    <w:p w14:paraId="1BBF396A" w14:textId="7E8536A2" w:rsidR="00192747" w:rsidRPr="0074366D" w:rsidRDefault="006B55D2" w:rsidP="006B55D2">
      <w:pPr>
        <w:jc w:val="both"/>
        <w:rPr>
          <w:rFonts w:cstheme="minorHAnsi"/>
          <w:lang w:val="ka-GE"/>
        </w:rPr>
      </w:pPr>
      <w:r w:rsidRPr="0074366D">
        <w:rPr>
          <w:rFonts w:cstheme="minorHAnsi"/>
          <w:lang w:val="ka-GE"/>
        </w:rPr>
        <w:lastRenderedPageBreak/>
        <w:t>სტრატეგიის შემუშავების პროცესში გამოყენებული იყო ე.წ. „ლოგიკური ჩარჩოს მიდგომა“, რაც ითვალისწინებდა არსებული სიტუაციის ანალიზს და გამოწვევებისა და საჭიროებების იდენტიფიცირებას, ხოლო მათ საფუძველზე შესაბამისი მიზნების და ამოცანების განსაზღვრას და პრობლემების გადაჭრის გზების ჩამოყალიბებას. სტრატეგია მოიცავს ხედვას, თუ როგორი უნდა იყოს ან შესაძლებელია, რომ იყოს ახალგაზრდობის მდგომარეობა მუნიციპალიტეტში; მიზნებს, რომელთაც ხელი უნდა შეუწყონ ხედვის განხორციელებას; თითოეული მიზნისთვის სტრატეგიაში გაწერილია ამოცანები, და კონკრეტული ღონისძიებები - თითოეული ამოცანის მისაღწევად, რომლებიც შეადგენენ სამოქმედო გეგმას.</w:t>
      </w:r>
    </w:p>
    <w:p w14:paraId="66312D0A" w14:textId="77777777" w:rsidR="00102A6C" w:rsidRPr="0074366D" w:rsidRDefault="00102A6C" w:rsidP="006B55D2">
      <w:pPr>
        <w:jc w:val="both"/>
        <w:rPr>
          <w:rFonts w:cstheme="minorHAnsi"/>
          <w:lang w:val="ka-GE"/>
        </w:rPr>
      </w:pPr>
    </w:p>
    <w:p w14:paraId="120A4C1C" w14:textId="5DE971E6" w:rsidR="007023D2" w:rsidRPr="0074366D" w:rsidRDefault="007023D2" w:rsidP="00102A6C">
      <w:pPr>
        <w:jc w:val="center"/>
        <w:rPr>
          <w:rFonts w:cstheme="minorHAnsi"/>
          <w:b/>
          <w:sz w:val="24"/>
          <w:szCs w:val="24"/>
          <w:lang w:val="ka-GE"/>
        </w:rPr>
      </w:pPr>
      <w:r w:rsidRPr="0074366D">
        <w:rPr>
          <w:rFonts w:cstheme="minorHAnsi"/>
          <w:b/>
          <w:sz w:val="24"/>
          <w:szCs w:val="24"/>
          <w:lang w:val="ka-GE"/>
        </w:rPr>
        <w:t>5. ხედვა</w:t>
      </w:r>
    </w:p>
    <w:p w14:paraId="0A224591" w14:textId="1FEE3525" w:rsidR="00583A9A" w:rsidRPr="0074366D" w:rsidRDefault="008542A0" w:rsidP="008542A0">
      <w:pPr>
        <w:jc w:val="both"/>
        <w:rPr>
          <w:rFonts w:cstheme="minorHAnsi"/>
          <w:lang w:val="ka-GE"/>
        </w:rPr>
      </w:pPr>
      <w:r w:rsidRPr="0074366D">
        <w:rPr>
          <w:rFonts w:cstheme="minorHAnsi"/>
          <w:lang w:val="ka-GE"/>
        </w:rPr>
        <w:t>სტრატეგიის ხედვა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p w14:paraId="10799A98" w14:textId="77777777" w:rsidR="008542A0" w:rsidRPr="0074366D" w:rsidRDefault="008542A0" w:rsidP="008542A0">
      <w:pPr>
        <w:jc w:val="both"/>
        <w:rPr>
          <w:rFonts w:cstheme="minorHAnsi"/>
          <w:lang w:val="ka-GE"/>
        </w:rPr>
      </w:pPr>
    </w:p>
    <w:p w14:paraId="5FD3890A" w14:textId="77777777" w:rsidR="00A11334" w:rsidRPr="0074366D" w:rsidRDefault="007023D2" w:rsidP="000978F5">
      <w:pPr>
        <w:jc w:val="center"/>
        <w:rPr>
          <w:rFonts w:cstheme="minorHAnsi"/>
          <w:b/>
          <w:sz w:val="24"/>
          <w:szCs w:val="24"/>
          <w:lang w:val="ka-GE"/>
        </w:rPr>
      </w:pPr>
      <w:r w:rsidRPr="0074366D">
        <w:rPr>
          <w:rFonts w:cstheme="minorHAnsi"/>
          <w:b/>
          <w:sz w:val="24"/>
          <w:szCs w:val="24"/>
          <w:lang w:val="ka-GE"/>
        </w:rPr>
        <w:t>6. სტრატეგიული მიზნები და ამოცანები</w:t>
      </w:r>
    </w:p>
    <w:p w14:paraId="352AC710" w14:textId="735B135E" w:rsidR="00A11334" w:rsidRPr="0074366D" w:rsidRDefault="000978F5" w:rsidP="000978F5">
      <w:pPr>
        <w:spacing w:line="216" w:lineRule="auto"/>
        <w:rPr>
          <w:rFonts w:cstheme="minorHAnsi"/>
        </w:rPr>
      </w:pPr>
      <w:bookmarkStart w:id="0" w:name="_Hlk123135925"/>
      <w:r w:rsidRPr="0074366D">
        <w:rPr>
          <w:rFonts w:eastAsia="Arial Unicode MS" w:cstheme="minorHAnsi"/>
          <w:b/>
          <w:bCs/>
          <w:kern w:val="24"/>
          <w:lang w:val="ka-GE"/>
        </w:rPr>
        <w:t xml:space="preserve">მიზანი 1. </w:t>
      </w:r>
      <w:r w:rsidR="007F38FD" w:rsidRPr="0074366D">
        <w:rPr>
          <w:rFonts w:eastAsia="Arial Unicode MS" w:cstheme="minorHAnsi"/>
          <w:b/>
          <w:bCs/>
          <w:kern w:val="24"/>
          <w:lang w:val="ka-GE"/>
        </w:rPr>
        <w:t>ახალგაზრდული საქმიანობის განვითარება</w:t>
      </w:r>
    </w:p>
    <w:bookmarkEnd w:id="0"/>
    <w:p w14:paraId="536741C3" w14:textId="77777777" w:rsidR="005F3632" w:rsidRPr="0074366D" w:rsidRDefault="005F3632" w:rsidP="005F3632">
      <w:pPr>
        <w:spacing w:line="256" w:lineRule="auto"/>
        <w:jc w:val="both"/>
        <w:rPr>
          <w:rFonts w:cstheme="minorHAnsi"/>
          <w:iCs/>
          <w:lang w:val="ka-GE"/>
        </w:rPr>
      </w:pPr>
      <w:r w:rsidRPr="0074366D">
        <w:rPr>
          <w:rFonts w:cstheme="minorHAnsi"/>
          <w:iCs/>
          <w:lang w:val="ka-GE"/>
        </w:rPr>
        <w:t>ახალგაზრდების განვითარებისა და საზოგადოებრივ ცხოვრებაში სრულფასოვანი მონაწილეობის ერთ-ერთი უმთავრესი ხელშემყობი ინსტრუმენტია ახალგაზრდული საქმიაონა. ის წარმოადგენს საგანმანათლებლო საქმიანობას, რომელიც ხორციელდება ფორმალური განათლების, ოჯახური და სამსახურებრივი კონტექსტის მიღმა და ხელს უწყობს ახალგაზრდების განვითარებას და კეთილდღეობას, საზოგადოებაში მათ აქტიურ მონაწილეობასა და ინტეგრაციას. ახალგაზრდული საქმიანობა მოიცავს მრავალფეროვან აქტივობებს (სოციალური, კულტურული, საგანმანათლებლო, გარემოსდაცვითი და სხვ.), რომლებიც ახალგაზრდების მიერ, მათთან ერთად და მათთვის, ჯგუფურად ან ინდივიდუალურად ხორციელდება.</w:t>
      </w:r>
    </w:p>
    <w:p w14:paraId="3B52B6B9" w14:textId="77777777" w:rsidR="005F3632" w:rsidRPr="0074366D" w:rsidRDefault="005F3632" w:rsidP="005F3632">
      <w:pPr>
        <w:spacing w:line="256" w:lineRule="auto"/>
        <w:jc w:val="both"/>
        <w:rPr>
          <w:rFonts w:cstheme="minorHAnsi"/>
          <w:iCs/>
          <w:lang w:val="ka-GE"/>
        </w:rPr>
      </w:pPr>
      <w:r w:rsidRPr="0074366D">
        <w:rPr>
          <w:rFonts w:cstheme="minorHAnsi"/>
          <w:iCs/>
          <w:lang w:val="ka-GE"/>
        </w:rPr>
        <w:t xml:space="preserve">ახალგაზრდული საქმიანობა ხორციელდება პროფესიონალი (ანაზღაურებადი) და მოხალისე ახალგაზრდული მუშაკების მიერ. ისინი ფლობენ შესაბამისს კვალიფიკაციას და კომპეტენციებს, რათა იმუშავონ განსხვავებული ინტერესებისა და საჭიროებების მქონე ახალგაზრდებთან ან მათ ჯგუფებთან. </w:t>
      </w:r>
    </w:p>
    <w:p w14:paraId="662FCEDB" w14:textId="00513188" w:rsidR="005F3632" w:rsidRPr="0074366D" w:rsidRDefault="005F3632" w:rsidP="005F3632">
      <w:pPr>
        <w:spacing w:line="256" w:lineRule="auto"/>
        <w:jc w:val="both"/>
        <w:rPr>
          <w:rFonts w:cstheme="minorHAnsi"/>
          <w:iCs/>
          <w:lang w:val="ka-GE"/>
        </w:rPr>
      </w:pPr>
      <w:r w:rsidRPr="0074366D">
        <w:rPr>
          <w:rFonts w:cstheme="minorHAnsi"/>
          <w:iCs/>
          <w:lang w:val="ka-GE"/>
        </w:rPr>
        <w:t>ახალგაზრდული საქმიანობა ქმნის კომფორტულ, უსაფრთხო და სასიამოვნო გარემოს, რომელშიც ახალგაზრდებს შეუძლიათ გამოავლინონ საკუთარი შესაძლებლობები, ისწავლონ ერთმანეთისგან და განვითარონ მრავალფეროვანი კომპეტენციები (ცოდნა, უნარი, დამოკიდებულებები). ახალგაზრდული საქმიანობა ეფუძნება არაფორმალურ განათლებას და ასევე ხელს უყობს გარემოს შექმნას ინფორმალური განათლებისთვის.</w:t>
      </w:r>
    </w:p>
    <w:p w14:paraId="58EE7E7B" w14:textId="6C8FDD75" w:rsidR="007F38FD" w:rsidRPr="0074366D" w:rsidRDefault="007F38FD" w:rsidP="007F38FD">
      <w:pPr>
        <w:spacing w:line="256" w:lineRule="auto"/>
        <w:rPr>
          <w:rFonts w:cstheme="minorHAnsi"/>
          <w:iCs/>
          <w:lang w:val="ka-GE"/>
        </w:rPr>
      </w:pPr>
      <w:r w:rsidRPr="0074366D">
        <w:rPr>
          <w:rFonts w:cstheme="minorHAnsi"/>
          <w:iCs/>
          <w:lang w:val="ka-GE"/>
        </w:rPr>
        <w:t>ამოცანები:</w:t>
      </w:r>
    </w:p>
    <w:p w14:paraId="50FC3B90" w14:textId="66229A99" w:rsidR="007B39C9" w:rsidRPr="0074366D" w:rsidRDefault="007F38FD" w:rsidP="001900B7">
      <w:pPr>
        <w:spacing w:line="256" w:lineRule="auto"/>
        <w:ind w:left="720"/>
        <w:jc w:val="both"/>
        <w:rPr>
          <w:rFonts w:cstheme="minorHAnsi"/>
          <w:iCs/>
          <w:lang w:val="ka-GE"/>
        </w:rPr>
      </w:pPr>
      <w:r w:rsidRPr="0074366D">
        <w:rPr>
          <w:rFonts w:cstheme="minorHAnsi"/>
          <w:iCs/>
          <w:lang w:val="ka-GE"/>
        </w:rPr>
        <w:lastRenderedPageBreak/>
        <w:t xml:space="preserve">1.1. </w:t>
      </w:r>
      <w:r w:rsidR="007B39C9" w:rsidRPr="0074366D">
        <w:rPr>
          <w:rFonts w:cstheme="minorHAnsi"/>
          <w:iCs/>
          <w:lang w:val="ka-GE"/>
        </w:rPr>
        <w:t xml:space="preserve">განვითარებულია </w:t>
      </w:r>
      <w:r w:rsidRPr="0074366D">
        <w:rPr>
          <w:rFonts w:cstheme="minorHAnsi"/>
          <w:iCs/>
          <w:lang w:val="ka-GE"/>
        </w:rPr>
        <w:t xml:space="preserve">ახალგაზრდების საჭიროებებისა და ინტერესების შესაბამისი </w:t>
      </w:r>
      <w:r w:rsidR="007B39C9" w:rsidRPr="0074366D">
        <w:rPr>
          <w:rFonts w:cstheme="minorHAnsi"/>
          <w:iCs/>
          <w:lang w:val="ka-GE"/>
        </w:rPr>
        <w:t xml:space="preserve">ახალგაზრდული საქმიანობის უნივერსალური და მიზნობრივი </w:t>
      </w:r>
      <w:r w:rsidRPr="0074366D">
        <w:rPr>
          <w:rFonts w:cstheme="minorHAnsi"/>
          <w:iCs/>
          <w:lang w:val="ka-GE"/>
        </w:rPr>
        <w:t>სერვისები</w:t>
      </w:r>
      <w:r w:rsidR="007B39C9" w:rsidRPr="0074366D">
        <w:rPr>
          <w:rFonts w:cstheme="minorHAnsi"/>
          <w:iCs/>
          <w:lang w:val="ka-GE"/>
        </w:rPr>
        <w:t xml:space="preserve"> და პროგრამები</w:t>
      </w:r>
      <w:r w:rsidR="001900B7" w:rsidRPr="0074366D">
        <w:rPr>
          <w:rFonts w:cstheme="minorHAnsi"/>
          <w:iCs/>
          <w:lang w:val="ka-GE"/>
        </w:rPr>
        <w:t xml:space="preserve">, </w:t>
      </w:r>
      <w:r w:rsidR="007B39C9" w:rsidRPr="0074366D">
        <w:rPr>
          <w:rFonts w:cstheme="minorHAnsi"/>
          <w:iCs/>
          <w:lang w:val="ka-GE"/>
        </w:rPr>
        <w:t>რომლებიც არაფორმალური განათლების საშუალებით ხორციელდება და ხელს უწყობენ ახალგაზრდებში სხვადასხვა კომპეტენციების განვითარებას;</w:t>
      </w:r>
    </w:p>
    <w:p w14:paraId="50A3A238" w14:textId="2354E05C" w:rsidR="007F38FD" w:rsidRPr="0019741B" w:rsidRDefault="007F38FD" w:rsidP="007F38FD">
      <w:pPr>
        <w:spacing w:line="256" w:lineRule="auto"/>
        <w:ind w:left="720"/>
        <w:jc w:val="both"/>
        <w:rPr>
          <w:rFonts w:cstheme="minorHAnsi"/>
          <w:iCs/>
        </w:rPr>
      </w:pPr>
      <w:r w:rsidRPr="0074366D">
        <w:rPr>
          <w:rFonts w:cstheme="minorHAnsi"/>
          <w:iCs/>
          <w:lang w:val="ka-GE"/>
        </w:rPr>
        <w:t xml:space="preserve">1.2. </w:t>
      </w:r>
      <w:r w:rsidR="007B39C9" w:rsidRPr="0074366D">
        <w:rPr>
          <w:rFonts w:cstheme="minorHAnsi"/>
          <w:iCs/>
          <w:lang w:val="ka-GE"/>
        </w:rPr>
        <w:t xml:space="preserve">მხარდაჭერილია </w:t>
      </w:r>
      <w:r w:rsidRPr="0074366D">
        <w:rPr>
          <w:rFonts w:cstheme="minorHAnsi"/>
          <w:iCs/>
          <w:lang w:val="ka-GE"/>
        </w:rPr>
        <w:t>ახალგაზრდული მუშაკების საქმიანობ</w:t>
      </w:r>
      <w:r w:rsidR="007B39C9" w:rsidRPr="0074366D">
        <w:rPr>
          <w:rFonts w:cstheme="minorHAnsi"/>
          <w:iCs/>
          <w:lang w:val="ka-GE"/>
        </w:rPr>
        <w:t>ა</w:t>
      </w:r>
      <w:r w:rsidRPr="0074366D">
        <w:rPr>
          <w:rFonts w:cstheme="minorHAnsi"/>
          <w:iCs/>
          <w:lang w:val="ka-GE"/>
        </w:rPr>
        <w:t xml:space="preserve"> მუნიციპალიტეტის </w:t>
      </w:r>
      <w:r w:rsidR="007B39C9" w:rsidRPr="0074366D">
        <w:rPr>
          <w:rFonts w:cstheme="minorHAnsi"/>
          <w:iCs/>
          <w:lang w:val="ka-GE"/>
        </w:rPr>
        <w:t xml:space="preserve">მთელ ტერიტორიაზე </w:t>
      </w:r>
      <w:r w:rsidRPr="0074366D">
        <w:rPr>
          <w:rFonts w:cstheme="minorHAnsi"/>
          <w:iCs/>
          <w:lang w:val="ka-GE"/>
        </w:rPr>
        <w:t>ადმინისტრაციულ</w:t>
      </w:r>
      <w:r w:rsidR="007B39C9" w:rsidRPr="0074366D">
        <w:rPr>
          <w:rFonts w:cstheme="minorHAnsi"/>
          <w:iCs/>
          <w:lang w:val="ka-GE"/>
        </w:rPr>
        <w:t>ი</w:t>
      </w:r>
      <w:r w:rsidRPr="0074366D">
        <w:rPr>
          <w:rFonts w:cstheme="minorHAnsi"/>
          <w:iCs/>
          <w:lang w:val="ka-GE"/>
        </w:rPr>
        <w:t xml:space="preserve"> ერთეულები</w:t>
      </w:r>
      <w:r w:rsidR="007B39C9" w:rsidRPr="0074366D">
        <w:rPr>
          <w:rFonts w:cstheme="minorHAnsi"/>
          <w:iCs/>
          <w:lang w:val="ka-GE"/>
        </w:rPr>
        <w:t>ს მიხედვით</w:t>
      </w:r>
      <w:r w:rsidR="00256D91">
        <w:rPr>
          <w:rFonts w:cstheme="minorHAnsi"/>
          <w:iCs/>
          <w:lang w:val="ka-GE"/>
        </w:rPr>
        <w:t>.</w:t>
      </w:r>
    </w:p>
    <w:p w14:paraId="64A7DAEF" w14:textId="77777777" w:rsidR="007F38FD" w:rsidRDefault="007F38FD" w:rsidP="007F38FD">
      <w:pPr>
        <w:spacing w:line="256" w:lineRule="auto"/>
        <w:rPr>
          <w:rFonts w:cstheme="minorHAnsi"/>
          <w:iCs/>
          <w:lang w:val="ka-GE"/>
        </w:rPr>
      </w:pPr>
    </w:p>
    <w:p w14:paraId="6008FC38" w14:textId="2B6A0AA7" w:rsidR="007F38FD" w:rsidRPr="0074366D" w:rsidRDefault="00E21E47" w:rsidP="00135740">
      <w:pPr>
        <w:spacing w:line="216" w:lineRule="auto"/>
        <w:rPr>
          <w:rFonts w:eastAsia="Arial Unicode MS" w:cstheme="minorHAnsi"/>
          <w:b/>
          <w:bCs/>
          <w:kern w:val="24"/>
          <w:lang w:val="ka-GE"/>
        </w:rPr>
      </w:pPr>
      <w:bookmarkStart w:id="1" w:name="_Hlk123222607"/>
      <w:r w:rsidRPr="0074366D">
        <w:rPr>
          <w:rFonts w:eastAsia="Arial Unicode MS" w:cstheme="minorHAnsi"/>
          <w:b/>
          <w:bCs/>
          <w:kern w:val="24"/>
          <w:lang w:val="ka-GE"/>
        </w:rPr>
        <w:t xml:space="preserve">მიზანი 2. </w:t>
      </w:r>
      <w:r w:rsidR="007F38FD" w:rsidRPr="0074366D">
        <w:rPr>
          <w:rFonts w:eastAsia="Arial Unicode MS" w:cstheme="minorHAnsi"/>
          <w:b/>
          <w:bCs/>
          <w:kern w:val="24"/>
          <w:lang w:val="ka-GE"/>
        </w:rPr>
        <w:t xml:space="preserve">საზოგადოებრივ ცხოვრებაში ახალგაზრდების მონაწილეობის </w:t>
      </w:r>
      <w:r w:rsidR="008C64C8">
        <w:rPr>
          <w:rFonts w:eastAsia="Arial Unicode MS" w:cstheme="minorHAnsi"/>
          <w:b/>
          <w:bCs/>
          <w:kern w:val="24"/>
          <w:lang w:val="ka-GE"/>
        </w:rPr>
        <w:t>გაზრდა</w:t>
      </w:r>
    </w:p>
    <w:bookmarkEnd w:id="1"/>
    <w:p w14:paraId="33774B6A" w14:textId="300AB40C" w:rsidR="005F3632" w:rsidRPr="0074366D" w:rsidRDefault="005F3632" w:rsidP="005F3632">
      <w:pPr>
        <w:spacing w:line="256" w:lineRule="auto"/>
        <w:jc w:val="both"/>
        <w:rPr>
          <w:rFonts w:cstheme="minorHAnsi"/>
          <w:iCs/>
          <w:lang w:val="ka-GE"/>
        </w:rPr>
      </w:pPr>
      <w:r w:rsidRPr="0074366D">
        <w:rPr>
          <w:rFonts w:cstheme="minorHAnsi"/>
          <w:iCs/>
          <w:lang w:val="ka-GE"/>
        </w:rPr>
        <w:t>ახალგაზრდების მონაწილეობა და აქტიური მოქალაქეობა გულისხმობს, რომ მათ აქვთ უფლებები, საშუალებები, სივრცე და შესაძლებლობები, საჭიროების შემთხვევაში კი, მხარდაჭერა, რომ მონაწილეობა მიიღონ მათთან დაკავშირებული გადაწყვეტილებების მიღების პროცესში და შეეძლოთ მათზე ზეგავლენის მოხდენა; ასევე ჩართული იყვნენ ღონისძიებებში და აქტივობებში, რომ ხელი შეუწყონ უკეთესი საზოგადოების მშენებლობას.</w:t>
      </w:r>
    </w:p>
    <w:p w14:paraId="7FCCFD02" w14:textId="0294E9E5" w:rsidR="005F3632" w:rsidRDefault="005F3632" w:rsidP="005F3632">
      <w:pPr>
        <w:spacing w:line="256" w:lineRule="auto"/>
        <w:jc w:val="both"/>
        <w:rPr>
          <w:rFonts w:cstheme="minorHAnsi"/>
          <w:iCs/>
          <w:lang w:val="ka-GE"/>
        </w:rPr>
      </w:pPr>
      <w:r w:rsidRPr="0074366D">
        <w:rPr>
          <w:rFonts w:cstheme="minorHAnsi"/>
          <w:iCs/>
          <w:lang w:val="ka-GE"/>
        </w:rPr>
        <w:t>ახალგაზრდებს მრავალი ფორმით შეუძლიათ, მონაწილეობა მიიღონ ადგილობრივ ეკონომიკურ, პოლიტიკურ, კულტურულ და სოციალურ ცხოვრებაში. ამისთვის მნიშვნელოვანია, რომ ისინი ფლობდნენ სრულყოფილ, პროაქტიურ და რელევანტურ ინფორმაციას არსებული რესურსებისა და შესაძლებლობების შესახებ; მუდმივად ხდებოდეს მონაწილეობის ახალი და ინოვაციური გზების მოძიება; ყურადღება არ იქნას გადატანილი მხოლოდ ახალგაზრდების დიდი რაოდენობით მონაწილეობაზე, არამედ ფოკუსირება ხდებოდეს ისეთ გზებსა და საშუალებებზეც, რომლებიც ახალგაზრდების მონაწილეობის უკეთესს ხარისხს უზრუნველყოფენ; საჭიროების შემთხვევაში, ახალგაზრდები იღებდნენ ფინანსურ, მორალურ, ინსტიტუციონალურ და სხვა მხარდაჭერას; არსებობდეს სივრცეები, სადაც ახალგაზრდები იკრიბებიან და ხვდებიან ერთმანეთს, ატარებენ დროს და ერთობიან, თანატოლებთან და თანამოაზრეებთან ერთად გეგმავენ და ახორციელებენ სხვადასხვა პროექტებსა და აქტივობებს და/ან მონაწილეობას იღებენ სხვადასხვა აქტივობებსა და პროგრამებში; და ახალგაზრდებს შეეძლოთ ინიციატივებისა და იდეების განხორციელება, რომლებიც ეფექტური და სასარგებლოა მათთვის, მათი თანატოლებისა და მთელი საზოგადოებისთვის.</w:t>
      </w:r>
    </w:p>
    <w:p w14:paraId="069860BD" w14:textId="33986A93" w:rsidR="006F071A" w:rsidRPr="0074366D" w:rsidRDefault="006F071A" w:rsidP="005F3632">
      <w:pPr>
        <w:spacing w:line="256" w:lineRule="auto"/>
        <w:jc w:val="both"/>
        <w:rPr>
          <w:rFonts w:cstheme="minorHAnsi"/>
          <w:iCs/>
          <w:lang w:val="ka-GE"/>
        </w:rPr>
      </w:pPr>
      <w:r w:rsidRPr="006F071A">
        <w:rPr>
          <w:rFonts w:cstheme="minorHAnsi"/>
          <w:iCs/>
          <w:lang w:val="ka-GE"/>
        </w:rPr>
        <w:t>კვლევის შედეგების თანახმად,</w:t>
      </w:r>
      <w:r>
        <w:rPr>
          <w:rFonts w:cstheme="minorHAnsi"/>
          <w:iCs/>
          <w:lang w:val="ka-GE"/>
        </w:rPr>
        <w:t xml:space="preserve"> სენაკის მუნიციპალიტეტში</w:t>
      </w:r>
      <w:r w:rsidRPr="006F071A">
        <w:rPr>
          <w:rFonts w:cstheme="minorHAnsi"/>
          <w:iCs/>
          <w:lang w:val="ka-GE"/>
        </w:rPr>
        <w:t xml:space="preserve"> ახალგაზრდების სხვადასხვა პროცესში მონაწილეობა იშვიათ ხასიათს ატარებს. ჩართულობა გადაწყვეტილების მიღების პროცესში რომ დაბალია, ამაზე ახალგაზრდების ყველა ასაკობრივ ჯგუფშიც მიუთითებენ და ძირითად ინფორმანტებთანაც.</w:t>
      </w:r>
    </w:p>
    <w:p w14:paraId="64B7C158" w14:textId="531FA36A" w:rsidR="007F38FD" w:rsidRPr="0074366D" w:rsidRDefault="007F38FD" w:rsidP="006A4575">
      <w:pPr>
        <w:spacing w:line="256" w:lineRule="auto"/>
        <w:rPr>
          <w:rFonts w:cstheme="minorHAnsi"/>
          <w:iCs/>
          <w:lang w:val="ka-GE"/>
        </w:rPr>
      </w:pPr>
      <w:r w:rsidRPr="0074366D">
        <w:rPr>
          <w:rFonts w:cstheme="minorHAnsi"/>
          <w:iCs/>
          <w:lang w:val="ka-GE"/>
        </w:rPr>
        <w:t>ამოცანები:</w:t>
      </w:r>
    </w:p>
    <w:p w14:paraId="609D47A7" w14:textId="19AA1876" w:rsidR="007F38FD" w:rsidRPr="0074366D" w:rsidRDefault="007F38FD" w:rsidP="007F38FD">
      <w:pPr>
        <w:spacing w:line="256" w:lineRule="auto"/>
        <w:ind w:left="720"/>
        <w:jc w:val="both"/>
        <w:rPr>
          <w:rFonts w:cstheme="minorHAnsi"/>
          <w:iCs/>
          <w:lang w:val="ka-GE"/>
        </w:rPr>
      </w:pPr>
      <w:r w:rsidRPr="0074366D">
        <w:rPr>
          <w:rFonts w:cstheme="minorHAnsi"/>
          <w:iCs/>
          <w:lang w:val="ka-GE"/>
        </w:rPr>
        <w:t xml:space="preserve">2.1. </w:t>
      </w:r>
      <w:r w:rsidR="006A37ED" w:rsidRPr="0074366D">
        <w:rPr>
          <w:rFonts w:cstheme="minorHAnsi"/>
          <w:iCs/>
          <w:lang w:val="ka-GE"/>
        </w:rPr>
        <w:t>გაზრდილია</w:t>
      </w:r>
      <w:r w:rsidR="006A37ED">
        <w:rPr>
          <w:rFonts w:cstheme="minorHAnsi"/>
          <w:iCs/>
          <w:lang w:val="ka-GE"/>
        </w:rPr>
        <w:t xml:space="preserve"> </w:t>
      </w:r>
      <w:r w:rsidR="00567E84" w:rsidRPr="0074366D">
        <w:rPr>
          <w:rFonts w:cstheme="minorHAnsi"/>
          <w:iCs/>
          <w:lang w:val="ka-GE"/>
        </w:rPr>
        <w:t xml:space="preserve">ადგილობრივ დონეზე </w:t>
      </w:r>
      <w:r w:rsidRPr="0074366D">
        <w:rPr>
          <w:rFonts w:cstheme="minorHAnsi"/>
          <w:iCs/>
          <w:lang w:val="ka-GE"/>
        </w:rPr>
        <w:t>გადაწყვეტილე</w:t>
      </w:r>
      <w:r w:rsidR="00567E84" w:rsidRPr="0074366D">
        <w:rPr>
          <w:rFonts w:cstheme="minorHAnsi"/>
          <w:iCs/>
          <w:lang w:val="ka-GE"/>
        </w:rPr>
        <w:t>ბე</w:t>
      </w:r>
      <w:r w:rsidRPr="0074366D">
        <w:rPr>
          <w:rFonts w:cstheme="minorHAnsi"/>
          <w:iCs/>
          <w:lang w:val="ka-GE"/>
        </w:rPr>
        <w:t>ბის მიღების პროცესში ახალგაზრდების მონაწილეობა;</w:t>
      </w:r>
    </w:p>
    <w:p w14:paraId="6027DABA" w14:textId="2D52617D" w:rsidR="006F071A" w:rsidRDefault="007F38FD" w:rsidP="007F38FD">
      <w:pPr>
        <w:spacing w:line="256" w:lineRule="auto"/>
        <w:ind w:left="720"/>
        <w:jc w:val="both"/>
        <w:rPr>
          <w:rFonts w:cstheme="minorHAnsi"/>
          <w:iCs/>
          <w:lang w:val="ka-GE"/>
        </w:rPr>
      </w:pPr>
      <w:r w:rsidRPr="0074366D">
        <w:rPr>
          <w:rFonts w:cstheme="minorHAnsi"/>
          <w:iCs/>
          <w:lang w:val="ka-GE"/>
        </w:rPr>
        <w:t>2.</w:t>
      </w:r>
      <w:r w:rsidR="006F071A">
        <w:rPr>
          <w:rFonts w:cstheme="minorHAnsi"/>
          <w:iCs/>
          <w:lang w:val="ka-GE"/>
        </w:rPr>
        <w:t>2</w:t>
      </w:r>
      <w:r w:rsidRPr="0074366D">
        <w:rPr>
          <w:rFonts w:cstheme="minorHAnsi"/>
          <w:iCs/>
          <w:lang w:val="ka-GE"/>
        </w:rPr>
        <w:t xml:space="preserve">. </w:t>
      </w:r>
      <w:r w:rsidR="006F071A" w:rsidRPr="006F071A">
        <w:rPr>
          <w:rFonts w:cstheme="minorHAnsi"/>
          <w:iCs/>
          <w:lang w:val="ka-GE"/>
        </w:rPr>
        <w:t>მონაწილეობის მნიშვნელობის შესახებ ახალგაზრდების ცნობიერება გაზრდილია და აქვთ პროაქტიური წვდომა სრულყოფილ, ხარისხიან და სასარგებლო ინფორმაციასთან მონაწილეობის შესაძლებლობების შესახებ</w:t>
      </w:r>
      <w:r w:rsidR="006F071A">
        <w:rPr>
          <w:rFonts w:cstheme="minorHAnsi"/>
          <w:iCs/>
          <w:lang w:val="ka-GE"/>
        </w:rPr>
        <w:t>;</w:t>
      </w:r>
    </w:p>
    <w:p w14:paraId="29B5B3D5" w14:textId="324F0AB8" w:rsidR="006F071A" w:rsidRDefault="006F071A" w:rsidP="007F38FD">
      <w:pPr>
        <w:spacing w:line="256" w:lineRule="auto"/>
        <w:ind w:left="720"/>
        <w:jc w:val="both"/>
        <w:rPr>
          <w:rFonts w:cstheme="minorHAnsi"/>
          <w:iCs/>
          <w:lang w:val="ka-GE"/>
        </w:rPr>
      </w:pPr>
      <w:r>
        <w:rPr>
          <w:rFonts w:cstheme="minorHAnsi"/>
          <w:iCs/>
          <w:lang w:val="ka-GE"/>
        </w:rPr>
        <w:t xml:space="preserve">2.3. </w:t>
      </w:r>
      <w:r w:rsidRPr="006F071A">
        <w:rPr>
          <w:rFonts w:cstheme="minorHAnsi"/>
          <w:iCs/>
          <w:lang w:val="ka-GE"/>
        </w:rPr>
        <w:t>ფუნქციონირებს ხელმისაწვდომი ახალგაზრდული</w:t>
      </w:r>
      <w:r>
        <w:rPr>
          <w:rFonts w:cstheme="minorHAnsi"/>
          <w:iCs/>
          <w:lang w:val="ka-GE"/>
        </w:rPr>
        <w:t>, მათ შორის გასართობი,</w:t>
      </w:r>
      <w:r w:rsidRPr="006F071A">
        <w:rPr>
          <w:rFonts w:cstheme="minorHAnsi"/>
          <w:iCs/>
          <w:lang w:val="ka-GE"/>
        </w:rPr>
        <w:t xml:space="preserve"> სივრცეები</w:t>
      </w:r>
      <w:r>
        <w:rPr>
          <w:rFonts w:cstheme="minorHAnsi"/>
          <w:iCs/>
          <w:lang w:val="ka-GE"/>
        </w:rPr>
        <w:t>.</w:t>
      </w:r>
    </w:p>
    <w:p w14:paraId="6B2093A8" w14:textId="337E72A2" w:rsidR="00BA7B52" w:rsidRPr="0074366D" w:rsidRDefault="007F38FD" w:rsidP="007F38FD">
      <w:pPr>
        <w:spacing w:line="256" w:lineRule="auto"/>
        <w:ind w:left="720"/>
        <w:jc w:val="both"/>
        <w:rPr>
          <w:rFonts w:cstheme="minorHAnsi"/>
          <w:iCs/>
          <w:lang w:val="ka-GE"/>
        </w:rPr>
      </w:pPr>
      <w:r w:rsidRPr="0074366D">
        <w:rPr>
          <w:rFonts w:cstheme="minorHAnsi"/>
          <w:iCs/>
          <w:lang w:val="ka-GE"/>
        </w:rPr>
        <w:lastRenderedPageBreak/>
        <w:t>2.</w:t>
      </w:r>
      <w:r w:rsidR="00E6273A" w:rsidRPr="0074366D">
        <w:rPr>
          <w:rFonts w:cstheme="minorHAnsi"/>
          <w:iCs/>
          <w:lang w:val="ka-GE"/>
        </w:rPr>
        <w:t>4</w:t>
      </w:r>
      <w:r w:rsidRPr="0074366D">
        <w:rPr>
          <w:rFonts w:cstheme="minorHAnsi"/>
          <w:iCs/>
          <w:lang w:val="ka-GE"/>
        </w:rPr>
        <w:t xml:space="preserve">. </w:t>
      </w:r>
      <w:r w:rsidR="00BA7B52" w:rsidRPr="0074366D">
        <w:rPr>
          <w:rFonts w:cstheme="minorHAnsi"/>
          <w:iCs/>
          <w:lang w:val="ka-GE"/>
        </w:rPr>
        <w:t>შექმნილია მონაწილეობის თანაბრად ხელმისაწვდომი გარემო ყველა ახალგაზრდისთვის</w:t>
      </w:r>
      <w:r w:rsidR="006A37ED">
        <w:rPr>
          <w:rFonts w:cstheme="minorHAnsi"/>
          <w:iCs/>
          <w:lang w:val="ka-GE"/>
        </w:rPr>
        <w:t>;</w:t>
      </w:r>
    </w:p>
    <w:p w14:paraId="1C654AE3" w14:textId="2A3AF186" w:rsidR="006F071A" w:rsidRPr="0074366D" w:rsidRDefault="006F071A" w:rsidP="006F071A">
      <w:pPr>
        <w:spacing w:line="256" w:lineRule="auto"/>
        <w:ind w:left="720"/>
        <w:jc w:val="both"/>
        <w:rPr>
          <w:rFonts w:cstheme="minorHAnsi"/>
          <w:iCs/>
          <w:lang w:val="ka-GE"/>
        </w:rPr>
      </w:pPr>
      <w:r w:rsidRPr="0074366D">
        <w:rPr>
          <w:rFonts w:cstheme="minorHAnsi"/>
          <w:iCs/>
          <w:lang w:val="ka-GE"/>
        </w:rPr>
        <w:t>2.</w:t>
      </w:r>
      <w:r>
        <w:rPr>
          <w:rFonts w:cstheme="minorHAnsi"/>
          <w:iCs/>
          <w:lang w:val="ka-GE"/>
        </w:rPr>
        <w:t>5</w:t>
      </w:r>
      <w:r w:rsidRPr="0074366D">
        <w:rPr>
          <w:rFonts w:cstheme="minorHAnsi"/>
          <w:iCs/>
          <w:lang w:val="ka-GE"/>
        </w:rPr>
        <w:t xml:space="preserve">. </w:t>
      </w:r>
      <w:r w:rsidR="006A37ED">
        <w:rPr>
          <w:rFonts w:cstheme="minorHAnsi"/>
          <w:iCs/>
          <w:lang w:val="ka-GE"/>
        </w:rPr>
        <w:t>გაზრდილია ახალგაზრდების სამოქალაქო აქტივიზმი და მოხალისეობრივ საქმიანობაში ჩართულობა.</w:t>
      </w:r>
    </w:p>
    <w:p w14:paraId="1D78CACC" w14:textId="3E08A87C" w:rsidR="007F38FD" w:rsidRPr="0074366D" w:rsidRDefault="007F38FD" w:rsidP="006A4575">
      <w:pPr>
        <w:spacing w:line="256" w:lineRule="auto"/>
        <w:jc w:val="both"/>
        <w:rPr>
          <w:rFonts w:cstheme="minorHAnsi"/>
          <w:iCs/>
          <w:lang w:val="ka-GE"/>
        </w:rPr>
      </w:pPr>
    </w:p>
    <w:p w14:paraId="3DCA39F3" w14:textId="77777777" w:rsidR="007F38FD" w:rsidRPr="0074366D" w:rsidRDefault="00A11334" w:rsidP="00135740">
      <w:pPr>
        <w:spacing w:line="216" w:lineRule="auto"/>
        <w:rPr>
          <w:rFonts w:eastAsia="Arial Unicode MS" w:cstheme="minorHAnsi"/>
          <w:b/>
          <w:bCs/>
          <w:kern w:val="24"/>
          <w:lang w:val="ka-GE"/>
        </w:rPr>
      </w:pPr>
      <w:r w:rsidRPr="0074366D">
        <w:rPr>
          <w:rFonts w:eastAsia="Arial Unicode MS" w:cstheme="minorHAnsi"/>
          <w:b/>
          <w:bCs/>
          <w:kern w:val="24"/>
          <w:lang w:val="ka-GE"/>
        </w:rPr>
        <w:t>მიზანი 3</w:t>
      </w:r>
      <w:r w:rsidR="001803A2" w:rsidRPr="0074366D">
        <w:rPr>
          <w:rFonts w:eastAsia="Arial Unicode MS" w:cstheme="minorHAnsi"/>
          <w:b/>
          <w:bCs/>
          <w:kern w:val="24"/>
          <w:lang w:val="ka-GE"/>
        </w:rPr>
        <w:t xml:space="preserve">. </w:t>
      </w:r>
      <w:r w:rsidR="007F38FD" w:rsidRPr="0074366D">
        <w:rPr>
          <w:rFonts w:eastAsia="Arial Unicode MS" w:cstheme="minorHAnsi"/>
          <w:b/>
          <w:bCs/>
          <w:kern w:val="24"/>
          <w:lang w:val="ka-GE"/>
        </w:rPr>
        <w:t>ახალგაზრდების დასაქმების ხელშეწყობა</w:t>
      </w:r>
    </w:p>
    <w:p w14:paraId="57526557" w14:textId="58671267" w:rsidR="00C67866" w:rsidRPr="0074366D" w:rsidRDefault="00D02956" w:rsidP="00C67866">
      <w:pPr>
        <w:spacing w:line="256" w:lineRule="auto"/>
        <w:jc w:val="both"/>
        <w:rPr>
          <w:rFonts w:cstheme="minorHAnsi"/>
          <w:iCs/>
          <w:lang w:val="ka-GE"/>
        </w:rPr>
      </w:pPr>
      <w:r>
        <w:rPr>
          <w:rFonts w:cstheme="minorHAnsi"/>
          <w:iCs/>
          <w:lang w:val="ka-GE"/>
        </w:rPr>
        <w:t xml:space="preserve">კვლევის თანახმად, </w:t>
      </w:r>
      <w:r w:rsidRPr="00D02956">
        <w:rPr>
          <w:rFonts w:cstheme="minorHAnsi"/>
          <w:iCs/>
          <w:lang w:val="ka-GE"/>
        </w:rPr>
        <w:t>ყველაზე სერიოზული გამოწვევა ახალგაზრდებისთვის დასაქმებაა და სწორედ დასაქმების ხელშეწყობა სახელდება განსაკუთრებით მნიშვნელოვან საკითხად</w:t>
      </w:r>
      <w:r>
        <w:rPr>
          <w:rFonts w:cstheme="minorHAnsi"/>
          <w:iCs/>
          <w:lang w:val="ka-GE"/>
        </w:rPr>
        <w:t xml:space="preserve">. </w:t>
      </w:r>
    </w:p>
    <w:p w14:paraId="2987CA28" w14:textId="77777777" w:rsidR="00C67866" w:rsidRPr="0074366D" w:rsidRDefault="00C67866" w:rsidP="00C67866">
      <w:pPr>
        <w:spacing w:line="256" w:lineRule="auto"/>
        <w:jc w:val="both"/>
        <w:rPr>
          <w:rFonts w:cstheme="minorHAnsi"/>
          <w:iCs/>
          <w:lang w:val="ka-GE"/>
        </w:rPr>
      </w:pPr>
      <w:r w:rsidRPr="0074366D">
        <w:rPr>
          <w:rFonts w:cstheme="minorHAnsi"/>
          <w:iCs/>
          <w:lang w:val="ka-GE"/>
        </w:rPr>
        <w:t>უსაფრთხო და ღისეული დასაქმება უზრუნველყოფს ახალგაზრდების ეკონომიკურ გაძლიერებას, მათი შესაძლებლობების რეალიზებასა და საზოგადოებრივ ცხოვრებაში სრულფასოვან ინტეგრაციას. ამისთვის მნიშვნელოვანია, რომ გაიზარდოს ახალგაზრდების ეკონომიკური აქტიურობა, შემცირდეს უმუშევრობა, ახალგაზრდები გახდნენ ფინანსურად უფრო მეტად დამოუკიდებლები, გაიზარდოს საკუთარი სამუშაოთი კმაყოფილების დონე; გაიზარდოს პროფესიულ განათლებასა და პროფესიული გადამზადების/მომზადების პროგრამებზე ხელმისაწვდომობა; ახალგაზრდებს ჰქონდეთ ინფორმაცია დასაქმების შესაძლებლობების შესახებ; მოხდეს ახალგაზრდებში დასაქმებისთვის საჭირო, მათ შორის სამეწარმეო, კომპეტენციების განვითარების ხელშეწყობა; უწყვეტი კარიერული დაგეგმვის განვითარება. განსაკუთრებით აუცილებელია სპეციალური საჭიროების მქონე ახალგაზრდების მხარდაჭერა და ყველა ახალგაზრდისთვის თანაბარი შესაძლებლობების უზრუნველყოფა.</w:t>
      </w:r>
    </w:p>
    <w:p w14:paraId="28668FB2" w14:textId="0C8D732A" w:rsidR="007F38FD" w:rsidRPr="0074366D" w:rsidRDefault="007F38FD" w:rsidP="00C67866">
      <w:pPr>
        <w:spacing w:line="256" w:lineRule="auto"/>
        <w:jc w:val="both"/>
        <w:rPr>
          <w:rFonts w:cstheme="minorHAnsi"/>
          <w:iCs/>
          <w:lang w:val="ka-GE"/>
        </w:rPr>
      </w:pPr>
      <w:r w:rsidRPr="0074366D">
        <w:rPr>
          <w:rFonts w:cstheme="minorHAnsi"/>
          <w:iCs/>
          <w:lang w:val="ka-GE"/>
        </w:rPr>
        <w:t>ამოცანები:</w:t>
      </w:r>
    </w:p>
    <w:p w14:paraId="45881664" w14:textId="4F82F247" w:rsidR="007F38FD" w:rsidRPr="0074366D" w:rsidRDefault="007F38FD" w:rsidP="007F38FD">
      <w:pPr>
        <w:spacing w:line="256" w:lineRule="auto"/>
        <w:ind w:left="720"/>
        <w:jc w:val="both"/>
        <w:rPr>
          <w:rFonts w:cstheme="minorHAnsi"/>
          <w:iCs/>
          <w:lang w:val="ka-GE"/>
        </w:rPr>
      </w:pPr>
      <w:r w:rsidRPr="0074366D">
        <w:rPr>
          <w:rFonts w:cstheme="minorHAnsi"/>
          <w:iCs/>
          <w:lang w:val="ka-GE"/>
        </w:rPr>
        <w:t xml:space="preserve">3.1. </w:t>
      </w:r>
      <w:r w:rsidR="006A4575" w:rsidRPr="0074366D">
        <w:rPr>
          <w:rFonts w:cstheme="minorHAnsi"/>
          <w:iCs/>
          <w:lang w:val="ka-GE"/>
        </w:rPr>
        <w:t>ახალგაზრდებს აქვთ დასაქმებისთვის საჭირო ინფორმაცია და კომპეტენციების განვითარების შესაძლებლობები</w:t>
      </w:r>
      <w:r w:rsidRPr="0074366D">
        <w:rPr>
          <w:rFonts w:cstheme="minorHAnsi"/>
          <w:iCs/>
          <w:lang w:val="ka-GE"/>
        </w:rPr>
        <w:t>;</w:t>
      </w:r>
    </w:p>
    <w:p w14:paraId="10CFE255" w14:textId="7D3EA8B9" w:rsidR="007F38FD" w:rsidRDefault="007F38FD" w:rsidP="007F38FD">
      <w:pPr>
        <w:spacing w:line="256" w:lineRule="auto"/>
        <w:ind w:left="720"/>
        <w:jc w:val="both"/>
        <w:rPr>
          <w:rFonts w:cstheme="minorHAnsi"/>
          <w:iCs/>
          <w:lang w:val="ka-GE"/>
        </w:rPr>
      </w:pPr>
      <w:r w:rsidRPr="0074366D">
        <w:rPr>
          <w:rFonts w:cstheme="minorHAnsi"/>
          <w:iCs/>
          <w:lang w:val="ka-GE"/>
        </w:rPr>
        <w:t xml:space="preserve">3.2. </w:t>
      </w:r>
      <w:r w:rsidR="006A4575" w:rsidRPr="0074366D">
        <w:rPr>
          <w:rFonts w:cstheme="minorHAnsi"/>
          <w:iCs/>
          <w:lang w:val="ka-GE"/>
        </w:rPr>
        <w:t>პროფესიული განათლების და განვითარების შესაძლებლობებზე ახალგაზრდების ხელმისაწვდომობა გაზრდილია.</w:t>
      </w:r>
    </w:p>
    <w:p w14:paraId="1D73321D" w14:textId="77777777" w:rsidR="0019741B" w:rsidRDefault="0019741B" w:rsidP="0019741B">
      <w:pPr>
        <w:spacing w:line="256" w:lineRule="auto"/>
        <w:jc w:val="both"/>
        <w:rPr>
          <w:rFonts w:cstheme="minorHAnsi"/>
          <w:iCs/>
          <w:lang w:val="ka-GE"/>
        </w:rPr>
      </w:pPr>
    </w:p>
    <w:p w14:paraId="3FDD0855" w14:textId="77777777" w:rsidR="00D02956" w:rsidRPr="0074366D" w:rsidRDefault="00D02956" w:rsidP="0019741B">
      <w:pPr>
        <w:spacing w:line="256" w:lineRule="auto"/>
        <w:jc w:val="both"/>
        <w:rPr>
          <w:rFonts w:cstheme="minorHAnsi"/>
          <w:iCs/>
          <w:lang w:val="ka-GE"/>
        </w:rPr>
      </w:pPr>
    </w:p>
    <w:p w14:paraId="78BCD90A" w14:textId="77777777" w:rsidR="00D02956" w:rsidRPr="0074366D" w:rsidRDefault="00D02956" w:rsidP="00D02956">
      <w:pPr>
        <w:jc w:val="center"/>
        <w:rPr>
          <w:rFonts w:cstheme="minorHAnsi"/>
          <w:b/>
          <w:sz w:val="24"/>
          <w:szCs w:val="24"/>
          <w:lang w:val="ka-GE"/>
        </w:rPr>
      </w:pPr>
      <w:r w:rsidRPr="0074366D">
        <w:rPr>
          <w:rFonts w:cstheme="minorHAnsi"/>
          <w:b/>
          <w:sz w:val="24"/>
          <w:szCs w:val="24"/>
          <w:lang w:val="ka-GE"/>
        </w:rPr>
        <w:t>7. ლოგიკური ჩარჩო</w:t>
      </w:r>
    </w:p>
    <w:p w14:paraId="7FDF50B6" w14:textId="77777777" w:rsidR="00D02956" w:rsidRPr="0074366D" w:rsidRDefault="00D02956" w:rsidP="00D02956">
      <w:pPr>
        <w:spacing w:line="216" w:lineRule="auto"/>
        <w:rPr>
          <w:rFonts w:cstheme="minorHAnsi"/>
        </w:rPr>
      </w:pPr>
      <w:r w:rsidRPr="00CB05DD">
        <w:rPr>
          <w:rFonts w:eastAsia="Arial Unicode MS" w:cstheme="minorHAnsi"/>
          <w:b/>
          <w:bCs/>
          <w:kern w:val="24"/>
          <w:lang w:val="ka-GE"/>
        </w:rPr>
        <w:t>მიზანი 1. ახალგაზრდული საქმიანობის განვითარება</w:t>
      </w:r>
    </w:p>
    <w:tbl>
      <w:tblPr>
        <w:tblStyle w:val="TableGrid"/>
        <w:tblW w:w="10345" w:type="dxa"/>
        <w:tblLayout w:type="fixed"/>
        <w:tblLook w:val="04A0" w:firstRow="1" w:lastRow="0" w:firstColumn="1" w:lastColumn="0" w:noHBand="0" w:noVBand="1"/>
      </w:tblPr>
      <w:tblGrid>
        <w:gridCol w:w="2965"/>
        <w:gridCol w:w="2871"/>
        <w:gridCol w:w="1308"/>
        <w:gridCol w:w="1308"/>
        <w:gridCol w:w="712"/>
        <w:gridCol w:w="1181"/>
      </w:tblGrid>
      <w:tr w:rsidR="00D02956" w:rsidRPr="0074366D" w14:paraId="1B784919" w14:textId="77777777" w:rsidTr="00202E45">
        <w:tc>
          <w:tcPr>
            <w:tcW w:w="2965" w:type="dxa"/>
          </w:tcPr>
          <w:p w14:paraId="35284E87" w14:textId="77777777" w:rsidR="00D02956" w:rsidRPr="0074366D" w:rsidRDefault="00D02956" w:rsidP="00202E45">
            <w:pPr>
              <w:spacing w:line="256" w:lineRule="auto"/>
              <w:jc w:val="both"/>
              <w:rPr>
                <w:rFonts w:cstheme="minorHAnsi"/>
                <w:iCs/>
                <w:lang w:val="ka-GE"/>
              </w:rPr>
            </w:pPr>
            <w:r w:rsidRPr="0074366D">
              <w:rPr>
                <w:rFonts w:cstheme="minorHAnsi"/>
                <w:b/>
                <w:sz w:val="18"/>
                <w:szCs w:val="18"/>
                <w:lang w:val="ka-GE"/>
              </w:rPr>
              <w:t>მიზანი/ამოცანა</w:t>
            </w:r>
          </w:p>
        </w:tc>
        <w:tc>
          <w:tcPr>
            <w:tcW w:w="2871" w:type="dxa"/>
          </w:tcPr>
          <w:p w14:paraId="665966FC" w14:textId="77777777" w:rsidR="00D02956" w:rsidRPr="0074366D" w:rsidRDefault="00D02956" w:rsidP="00202E45">
            <w:pPr>
              <w:spacing w:line="256" w:lineRule="auto"/>
              <w:jc w:val="both"/>
              <w:rPr>
                <w:rFonts w:cstheme="minorHAnsi"/>
                <w:iCs/>
                <w:lang w:val="ka-GE"/>
              </w:rPr>
            </w:pPr>
            <w:r w:rsidRPr="0074366D">
              <w:rPr>
                <w:rFonts w:cstheme="minorHAnsi"/>
                <w:b/>
                <w:sz w:val="18"/>
                <w:szCs w:val="18"/>
                <w:lang w:val="ka-GE"/>
              </w:rPr>
              <w:t>ინდიკატორი</w:t>
            </w:r>
          </w:p>
        </w:tc>
        <w:tc>
          <w:tcPr>
            <w:tcW w:w="1308" w:type="dxa"/>
          </w:tcPr>
          <w:p w14:paraId="0ED0B880" w14:textId="77777777" w:rsidR="00D02956" w:rsidRPr="0074366D" w:rsidRDefault="00D02956" w:rsidP="00202E45">
            <w:pPr>
              <w:spacing w:line="256" w:lineRule="auto"/>
              <w:jc w:val="both"/>
              <w:rPr>
                <w:rFonts w:cstheme="minorHAnsi"/>
                <w:iCs/>
                <w:lang w:val="ka-GE"/>
              </w:rPr>
            </w:pPr>
            <w:r w:rsidRPr="0074366D">
              <w:rPr>
                <w:rFonts w:cstheme="minorHAnsi"/>
                <w:b/>
                <w:sz w:val="18"/>
                <w:szCs w:val="18"/>
                <w:lang w:val="ka-GE"/>
              </w:rPr>
              <w:t>საწყისი მაჩვენებელი</w:t>
            </w:r>
          </w:p>
        </w:tc>
        <w:tc>
          <w:tcPr>
            <w:tcW w:w="1308" w:type="dxa"/>
          </w:tcPr>
          <w:p w14:paraId="7842D000" w14:textId="77777777" w:rsidR="00D02956" w:rsidRPr="0074366D" w:rsidRDefault="00D02956" w:rsidP="00202E45">
            <w:pPr>
              <w:spacing w:line="256" w:lineRule="auto"/>
              <w:jc w:val="both"/>
              <w:rPr>
                <w:rFonts w:cstheme="minorHAnsi"/>
                <w:iCs/>
                <w:lang w:val="ka-GE"/>
              </w:rPr>
            </w:pPr>
            <w:r w:rsidRPr="0074366D">
              <w:rPr>
                <w:rFonts w:cstheme="minorHAnsi"/>
                <w:b/>
                <w:sz w:val="18"/>
                <w:szCs w:val="18"/>
                <w:lang w:val="ka-GE"/>
              </w:rPr>
              <w:t>საბოლოო მაჩვენებელი</w:t>
            </w:r>
          </w:p>
        </w:tc>
        <w:tc>
          <w:tcPr>
            <w:tcW w:w="712" w:type="dxa"/>
          </w:tcPr>
          <w:p w14:paraId="36329779" w14:textId="77777777" w:rsidR="00D02956" w:rsidRPr="0074366D" w:rsidRDefault="00D02956" w:rsidP="00202E45">
            <w:pPr>
              <w:spacing w:line="256" w:lineRule="auto"/>
              <w:jc w:val="both"/>
              <w:rPr>
                <w:rFonts w:cstheme="minorHAnsi"/>
                <w:iCs/>
                <w:lang w:val="ka-GE"/>
              </w:rPr>
            </w:pPr>
            <w:r w:rsidRPr="0074366D">
              <w:rPr>
                <w:rFonts w:cstheme="minorHAnsi"/>
                <w:b/>
                <w:sz w:val="18"/>
                <w:szCs w:val="18"/>
                <w:lang w:val="ka-GE"/>
              </w:rPr>
              <w:t xml:space="preserve">ვადა </w:t>
            </w:r>
          </w:p>
        </w:tc>
        <w:tc>
          <w:tcPr>
            <w:tcW w:w="1181" w:type="dxa"/>
          </w:tcPr>
          <w:p w14:paraId="4DE9C004" w14:textId="77777777" w:rsidR="00D02956" w:rsidRPr="0074366D" w:rsidRDefault="00D02956" w:rsidP="00202E45">
            <w:pPr>
              <w:spacing w:line="256" w:lineRule="auto"/>
              <w:jc w:val="both"/>
              <w:rPr>
                <w:rFonts w:cstheme="minorHAnsi"/>
                <w:iCs/>
                <w:lang w:val="ka-GE"/>
              </w:rPr>
            </w:pPr>
            <w:r w:rsidRPr="0074366D">
              <w:rPr>
                <w:rFonts w:cstheme="minorHAnsi"/>
                <w:b/>
                <w:sz w:val="18"/>
                <w:szCs w:val="18"/>
                <w:lang w:val="ka-GE"/>
              </w:rPr>
              <w:t>შემოწმების წყარო</w:t>
            </w:r>
          </w:p>
        </w:tc>
      </w:tr>
      <w:tr w:rsidR="00D02956" w:rsidRPr="0074366D" w14:paraId="2DF2182F" w14:textId="77777777" w:rsidTr="00202E45">
        <w:tc>
          <w:tcPr>
            <w:tcW w:w="2965" w:type="dxa"/>
          </w:tcPr>
          <w:p w14:paraId="70991048" w14:textId="77777777" w:rsidR="00D02956" w:rsidRPr="0074366D" w:rsidRDefault="00D02956" w:rsidP="00202E45">
            <w:pPr>
              <w:spacing w:line="256" w:lineRule="auto"/>
              <w:rPr>
                <w:rFonts w:cstheme="minorHAnsi"/>
                <w:iCs/>
                <w:lang w:val="ka-GE"/>
              </w:rPr>
            </w:pPr>
            <w:bookmarkStart w:id="2" w:name="_Hlk121906362"/>
            <w:bookmarkStart w:id="3" w:name="_Hlk147112299"/>
            <w:r w:rsidRPr="0074366D">
              <w:rPr>
                <w:rFonts w:cstheme="minorHAnsi"/>
                <w:b/>
                <w:bCs/>
                <w:sz w:val="18"/>
                <w:szCs w:val="18"/>
                <w:lang w:val="ka-GE"/>
              </w:rPr>
              <w:t>მიზანი 1. ახალგაზრდული საქმიანობის განვითარებ</w:t>
            </w:r>
            <w:bookmarkEnd w:id="2"/>
            <w:r w:rsidRPr="0074366D">
              <w:rPr>
                <w:rFonts w:cstheme="minorHAnsi"/>
                <w:b/>
                <w:bCs/>
                <w:sz w:val="18"/>
                <w:szCs w:val="18"/>
                <w:lang w:val="ka-GE"/>
              </w:rPr>
              <w:t>ა</w:t>
            </w:r>
          </w:p>
        </w:tc>
        <w:tc>
          <w:tcPr>
            <w:tcW w:w="2871" w:type="dxa"/>
          </w:tcPr>
          <w:p w14:paraId="3B128FF2" w14:textId="77777777" w:rsidR="00D02956" w:rsidRPr="004D1CE3" w:rsidRDefault="00D02956" w:rsidP="00202E45">
            <w:pPr>
              <w:spacing w:line="256" w:lineRule="auto"/>
              <w:rPr>
                <w:rFonts w:cstheme="minorHAnsi"/>
                <w:sz w:val="18"/>
                <w:szCs w:val="18"/>
                <w:lang w:val="ka-GE"/>
              </w:rPr>
            </w:pPr>
            <w:r w:rsidRPr="0074366D">
              <w:rPr>
                <w:rFonts w:cstheme="minorHAnsi"/>
                <w:sz w:val="18"/>
                <w:szCs w:val="18"/>
                <w:lang w:val="ka-GE"/>
              </w:rPr>
              <w:t>ახალგაზრდების რაოდენობა, რომელიც ჩართულია ახალგაზრდული საქმიანობის პროგრამებში/სერვისებში</w:t>
            </w:r>
          </w:p>
        </w:tc>
        <w:tc>
          <w:tcPr>
            <w:tcW w:w="1308" w:type="dxa"/>
          </w:tcPr>
          <w:p w14:paraId="5228FF12" w14:textId="77777777" w:rsidR="00D02956" w:rsidRPr="0074366D" w:rsidRDefault="00D02956" w:rsidP="00202E45">
            <w:pPr>
              <w:spacing w:line="256" w:lineRule="auto"/>
              <w:jc w:val="center"/>
              <w:rPr>
                <w:rFonts w:cstheme="minorHAnsi"/>
                <w:iCs/>
                <w:lang w:val="ka-GE"/>
              </w:rPr>
            </w:pPr>
            <w:r w:rsidRPr="0074366D">
              <w:rPr>
                <w:rFonts w:cstheme="minorHAnsi"/>
                <w:sz w:val="18"/>
                <w:szCs w:val="18"/>
                <w:lang w:val="ka-GE"/>
              </w:rPr>
              <w:t>-</w:t>
            </w:r>
          </w:p>
        </w:tc>
        <w:tc>
          <w:tcPr>
            <w:tcW w:w="1308" w:type="dxa"/>
          </w:tcPr>
          <w:p w14:paraId="09CE2C4F" w14:textId="77777777" w:rsidR="00D02956" w:rsidRPr="0074366D" w:rsidRDefault="00D02956" w:rsidP="00202E45">
            <w:pPr>
              <w:spacing w:line="256" w:lineRule="auto"/>
              <w:jc w:val="center"/>
              <w:rPr>
                <w:rFonts w:cstheme="minorHAnsi"/>
                <w:iCs/>
                <w:lang w:val="ka-GE"/>
              </w:rPr>
            </w:pPr>
            <w:r w:rsidRPr="0074366D">
              <w:rPr>
                <w:rFonts w:cstheme="minorHAnsi"/>
                <w:sz w:val="18"/>
                <w:szCs w:val="18"/>
                <w:lang w:val="ka-GE"/>
              </w:rPr>
              <w:t>30%</w:t>
            </w:r>
          </w:p>
        </w:tc>
        <w:tc>
          <w:tcPr>
            <w:tcW w:w="712" w:type="dxa"/>
          </w:tcPr>
          <w:p w14:paraId="45869336" w14:textId="22416030" w:rsidR="00D02956" w:rsidRPr="00054062" w:rsidRDefault="00D02956" w:rsidP="00202E45">
            <w:pPr>
              <w:spacing w:line="256" w:lineRule="auto"/>
              <w:jc w:val="both"/>
              <w:rPr>
                <w:rFonts w:cstheme="minorHAnsi"/>
                <w:iCs/>
              </w:rPr>
            </w:pPr>
            <w:r w:rsidRPr="0074366D">
              <w:rPr>
                <w:rFonts w:cstheme="minorHAnsi"/>
                <w:sz w:val="18"/>
                <w:szCs w:val="18"/>
                <w:lang w:val="ka-GE"/>
              </w:rPr>
              <w:t>202</w:t>
            </w:r>
            <w:r w:rsidR="00054062">
              <w:rPr>
                <w:rFonts w:cstheme="minorHAnsi"/>
                <w:sz w:val="18"/>
                <w:szCs w:val="18"/>
              </w:rPr>
              <w:t>6</w:t>
            </w:r>
          </w:p>
        </w:tc>
        <w:tc>
          <w:tcPr>
            <w:tcW w:w="1181" w:type="dxa"/>
          </w:tcPr>
          <w:p w14:paraId="56CA6784" w14:textId="77777777" w:rsidR="00D02956" w:rsidRPr="0074366D" w:rsidRDefault="00D02956" w:rsidP="00202E45">
            <w:pPr>
              <w:spacing w:line="256" w:lineRule="auto"/>
              <w:jc w:val="both"/>
              <w:rPr>
                <w:rFonts w:cstheme="minorHAnsi"/>
                <w:iCs/>
                <w:lang w:val="ka-GE"/>
              </w:rPr>
            </w:pPr>
            <w:r w:rsidRPr="0074366D">
              <w:rPr>
                <w:rFonts w:cstheme="minorHAnsi"/>
                <w:sz w:val="18"/>
                <w:szCs w:val="18"/>
                <w:lang w:val="ka-GE"/>
              </w:rPr>
              <w:t>კვლევა</w:t>
            </w:r>
          </w:p>
        </w:tc>
      </w:tr>
      <w:bookmarkEnd w:id="3"/>
      <w:tr w:rsidR="00D02956" w:rsidRPr="0074366D" w14:paraId="7DFA2476" w14:textId="77777777" w:rsidTr="00202E45">
        <w:tc>
          <w:tcPr>
            <w:tcW w:w="2965" w:type="dxa"/>
          </w:tcPr>
          <w:p w14:paraId="3B9685C3" w14:textId="77777777" w:rsidR="00D02956" w:rsidRPr="0074366D" w:rsidRDefault="00D02956" w:rsidP="00202E45">
            <w:pPr>
              <w:spacing w:line="256" w:lineRule="auto"/>
              <w:rPr>
                <w:rFonts w:cstheme="minorHAnsi"/>
                <w:iCs/>
                <w:lang w:val="ka-GE"/>
              </w:rPr>
            </w:pPr>
            <w:r w:rsidRPr="0074366D">
              <w:rPr>
                <w:rFonts w:cstheme="minorHAnsi"/>
                <w:sz w:val="18"/>
                <w:szCs w:val="18"/>
                <w:lang w:val="ka-GE"/>
              </w:rPr>
              <w:t xml:space="preserve">ამოცანა </w:t>
            </w:r>
            <w:r w:rsidRPr="00CB05DD">
              <w:rPr>
                <w:rFonts w:cstheme="minorHAnsi"/>
                <w:sz w:val="18"/>
                <w:szCs w:val="18"/>
                <w:lang w:val="ka-GE"/>
              </w:rPr>
              <w:t xml:space="preserve">1.1. განვითარებულია ახალგაზრდების საჭიროებებისა და ინტერესების შესაბამისი ახალგაზრდული საქმიანობის უნივერსალური და მიზნობრივი სერვისები და პროგრამები, </w:t>
            </w:r>
            <w:r w:rsidRPr="00CB05DD">
              <w:rPr>
                <w:rFonts w:cstheme="minorHAnsi"/>
                <w:sz w:val="18"/>
                <w:szCs w:val="18"/>
                <w:lang w:val="ka-GE"/>
              </w:rPr>
              <w:lastRenderedPageBreak/>
              <w:t>რომლებიც არაფორმალური განათლების საშუალებით ხორციელდება და ხელს უწყობენ ახალგაზრდებში სხვადასხვა კომპეტენციების განვითარებას</w:t>
            </w:r>
          </w:p>
        </w:tc>
        <w:tc>
          <w:tcPr>
            <w:tcW w:w="2871" w:type="dxa"/>
          </w:tcPr>
          <w:p w14:paraId="189656A5" w14:textId="77777777" w:rsidR="00D02956" w:rsidRPr="0074366D" w:rsidRDefault="00D02956" w:rsidP="00202E45">
            <w:pPr>
              <w:rPr>
                <w:rFonts w:cstheme="minorHAnsi"/>
                <w:sz w:val="18"/>
                <w:szCs w:val="18"/>
                <w:lang w:val="ka-GE"/>
              </w:rPr>
            </w:pPr>
            <w:r w:rsidRPr="0074366D">
              <w:rPr>
                <w:rFonts w:cstheme="minorHAnsi"/>
                <w:sz w:val="18"/>
                <w:szCs w:val="18"/>
                <w:lang w:val="ka-GE"/>
              </w:rPr>
              <w:lastRenderedPageBreak/>
              <w:t xml:space="preserve">ახალგაზრდების რაოდენობა, რომელიც კმაყოფილია შეთავაზებული ახალგაზრდული საქმიანობის პროგრამებით/სერვისებით (ასაკობრივი ჯგუფების </w:t>
            </w:r>
            <w:r w:rsidRPr="0074366D">
              <w:rPr>
                <w:rFonts w:cstheme="minorHAnsi"/>
                <w:sz w:val="18"/>
                <w:szCs w:val="18"/>
                <w:lang w:val="ka-GE"/>
              </w:rPr>
              <w:lastRenderedPageBreak/>
              <w:t>გათვალისწინება, გეოგრაფიული განაწილება, მრავალფეროვნება, ინტერესებთან და საჭიროებებთან შესაბამისობა)</w:t>
            </w:r>
          </w:p>
          <w:p w14:paraId="5A86B262" w14:textId="77777777" w:rsidR="00D02956" w:rsidRPr="0074366D" w:rsidRDefault="00D02956" w:rsidP="00202E45">
            <w:pPr>
              <w:spacing w:line="256" w:lineRule="auto"/>
              <w:rPr>
                <w:rFonts w:cstheme="minorHAnsi"/>
                <w:iCs/>
                <w:lang w:val="ka-GE"/>
              </w:rPr>
            </w:pPr>
          </w:p>
        </w:tc>
        <w:tc>
          <w:tcPr>
            <w:tcW w:w="1308" w:type="dxa"/>
          </w:tcPr>
          <w:p w14:paraId="7C764D83" w14:textId="77777777" w:rsidR="00D02956" w:rsidRPr="0074366D" w:rsidRDefault="00D02956" w:rsidP="00202E45">
            <w:pPr>
              <w:jc w:val="center"/>
              <w:rPr>
                <w:rFonts w:cstheme="minorHAnsi"/>
                <w:sz w:val="18"/>
                <w:szCs w:val="18"/>
                <w:lang w:val="ka-GE"/>
              </w:rPr>
            </w:pPr>
            <w:r w:rsidRPr="0074366D">
              <w:rPr>
                <w:rFonts w:cstheme="minorHAnsi"/>
                <w:sz w:val="18"/>
                <w:szCs w:val="18"/>
                <w:lang w:val="ka-GE"/>
              </w:rPr>
              <w:lastRenderedPageBreak/>
              <w:t>-</w:t>
            </w:r>
          </w:p>
          <w:p w14:paraId="61889AB7" w14:textId="77777777" w:rsidR="00D02956" w:rsidRPr="00946483" w:rsidRDefault="00D02956" w:rsidP="00202E45">
            <w:pPr>
              <w:spacing w:line="256" w:lineRule="auto"/>
              <w:jc w:val="both"/>
              <w:rPr>
                <w:rFonts w:cstheme="minorHAnsi"/>
                <w:iCs/>
              </w:rPr>
            </w:pPr>
          </w:p>
        </w:tc>
        <w:tc>
          <w:tcPr>
            <w:tcW w:w="1308" w:type="dxa"/>
          </w:tcPr>
          <w:p w14:paraId="50A44FB2" w14:textId="77777777" w:rsidR="00D02956" w:rsidRPr="0074366D" w:rsidRDefault="00D02956" w:rsidP="00202E45">
            <w:pPr>
              <w:spacing w:line="256" w:lineRule="auto"/>
              <w:jc w:val="center"/>
              <w:rPr>
                <w:rFonts w:cstheme="minorHAnsi"/>
                <w:iCs/>
                <w:lang w:val="ka-GE"/>
              </w:rPr>
            </w:pPr>
            <w:r w:rsidRPr="0074366D">
              <w:rPr>
                <w:rFonts w:cstheme="minorHAnsi"/>
                <w:sz w:val="18"/>
                <w:szCs w:val="18"/>
                <w:lang w:val="ka-GE"/>
              </w:rPr>
              <w:t>80%</w:t>
            </w:r>
          </w:p>
        </w:tc>
        <w:tc>
          <w:tcPr>
            <w:tcW w:w="712" w:type="dxa"/>
          </w:tcPr>
          <w:p w14:paraId="4A924B1C" w14:textId="334A1F12" w:rsidR="00D02956" w:rsidRPr="00054062" w:rsidRDefault="00D02956" w:rsidP="00202E45">
            <w:pPr>
              <w:spacing w:line="256" w:lineRule="auto"/>
              <w:jc w:val="both"/>
              <w:rPr>
                <w:rFonts w:cstheme="minorHAnsi"/>
                <w:iCs/>
              </w:rPr>
            </w:pPr>
            <w:r w:rsidRPr="0074366D">
              <w:rPr>
                <w:rFonts w:cstheme="minorHAnsi"/>
                <w:sz w:val="18"/>
                <w:szCs w:val="18"/>
                <w:lang w:val="ka-GE"/>
              </w:rPr>
              <w:t>202</w:t>
            </w:r>
            <w:r w:rsidR="00054062">
              <w:rPr>
                <w:rFonts w:cstheme="minorHAnsi"/>
                <w:sz w:val="18"/>
                <w:szCs w:val="18"/>
              </w:rPr>
              <w:t>6</w:t>
            </w:r>
          </w:p>
        </w:tc>
        <w:tc>
          <w:tcPr>
            <w:tcW w:w="1181" w:type="dxa"/>
          </w:tcPr>
          <w:p w14:paraId="69585D24" w14:textId="77777777" w:rsidR="00D02956" w:rsidRPr="0074366D" w:rsidRDefault="00D02956" w:rsidP="00202E45">
            <w:pPr>
              <w:spacing w:line="256" w:lineRule="auto"/>
              <w:jc w:val="both"/>
              <w:rPr>
                <w:rFonts w:cstheme="minorHAnsi"/>
                <w:iCs/>
                <w:lang w:val="ka-GE"/>
              </w:rPr>
            </w:pPr>
            <w:r w:rsidRPr="0074366D">
              <w:rPr>
                <w:rFonts w:cstheme="minorHAnsi"/>
                <w:sz w:val="18"/>
                <w:szCs w:val="18"/>
                <w:lang w:val="ka-GE"/>
              </w:rPr>
              <w:t>კვლევა</w:t>
            </w:r>
          </w:p>
        </w:tc>
      </w:tr>
      <w:tr w:rsidR="00D02956" w:rsidRPr="0074366D" w14:paraId="685B1E4C" w14:textId="77777777" w:rsidTr="00202E45">
        <w:tc>
          <w:tcPr>
            <w:tcW w:w="2965" w:type="dxa"/>
          </w:tcPr>
          <w:p w14:paraId="0055C2C6" w14:textId="77777777" w:rsidR="00D02956" w:rsidRPr="0074366D" w:rsidRDefault="00D02956" w:rsidP="00202E45">
            <w:pPr>
              <w:spacing w:line="256" w:lineRule="auto"/>
              <w:rPr>
                <w:rFonts w:cstheme="minorHAnsi"/>
                <w:iCs/>
                <w:lang w:val="ka-GE"/>
              </w:rPr>
            </w:pPr>
            <w:r w:rsidRPr="00CB05DD">
              <w:rPr>
                <w:rFonts w:cstheme="minorHAnsi"/>
                <w:sz w:val="18"/>
                <w:szCs w:val="18"/>
                <w:lang w:val="ka-GE"/>
              </w:rPr>
              <w:lastRenderedPageBreak/>
              <w:t>1.2. მხარდაჭერილია ახალგაზრდული მუშაკების საქმიანობა მუნიციპალიტეტის მთელ ტერიტორიაზე ადმინისტრაციული ერთეულების მიხედვით</w:t>
            </w:r>
          </w:p>
        </w:tc>
        <w:tc>
          <w:tcPr>
            <w:tcW w:w="2871" w:type="dxa"/>
          </w:tcPr>
          <w:p w14:paraId="751DDBCD" w14:textId="77777777" w:rsidR="00D02956" w:rsidRPr="0074366D" w:rsidRDefault="00D02956" w:rsidP="00202E45">
            <w:pPr>
              <w:spacing w:line="256" w:lineRule="auto"/>
              <w:rPr>
                <w:rFonts w:cstheme="minorHAnsi"/>
                <w:iCs/>
                <w:lang w:val="ka-GE"/>
              </w:rPr>
            </w:pPr>
            <w:r w:rsidRPr="0074366D">
              <w:rPr>
                <w:rFonts w:cstheme="minorHAnsi"/>
                <w:sz w:val="18"/>
                <w:szCs w:val="18"/>
                <w:lang w:val="ka-GE"/>
              </w:rPr>
              <w:t>სერტიფიცირებული/გადამზადებული ახალგაზრდული მუშაკების რაოდენობა</w:t>
            </w:r>
          </w:p>
        </w:tc>
        <w:tc>
          <w:tcPr>
            <w:tcW w:w="1308" w:type="dxa"/>
          </w:tcPr>
          <w:p w14:paraId="15863852" w14:textId="77777777" w:rsidR="00D02956" w:rsidRPr="00313C63" w:rsidRDefault="00D02956" w:rsidP="00202E45">
            <w:pPr>
              <w:spacing w:line="256" w:lineRule="auto"/>
              <w:jc w:val="center"/>
              <w:rPr>
                <w:rFonts w:cstheme="minorHAnsi"/>
                <w:sz w:val="18"/>
                <w:szCs w:val="18"/>
                <w:lang w:val="ka-GE"/>
              </w:rPr>
            </w:pPr>
            <w:r>
              <w:rPr>
                <w:rFonts w:cstheme="minorHAnsi"/>
                <w:sz w:val="18"/>
                <w:szCs w:val="18"/>
                <w:lang w:val="ka-GE"/>
              </w:rPr>
              <w:t>-</w:t>
            </w:r>
          </w:p>
        </w:tc>
        <w:tc>
          <w:tcPr>
            <w:tcW w:w="1308" w:type="dxa"/>
          </w:tcPr>
          <w:p w14:paraId="592B526B" w14:textId="77777777" w:rsidR="00D02956" w:rsidRPr="00313C63" w:rsidRDefault="00D02956" w:rsidP="00202E45">
            <w:pPr>
              <w:spacing w:line="256" w:lineRule="auto"/>
              <w:jc w:val="center"/>
              <w:rPr>
                <w:rFonts w:cstheme="minorHAnsi"/>
                <w:sz w:val="18"/>
                <w:szCs w:val="18"/>
                <w:lang w:val="ka-GE"/>
              </w:rPr>
            </w:pPr>
            <w:r w:rsidRPr="00313C63">
              <w:rPr>
                <w:rFonts w:cstheme="minorHAnsi"/>
                <w:sz w:val="18"/>
                <w:szCs w:val="18"/>
                <w:lang w:val="ka-GE"/>
              </w:rPr>
              <w:t>15</w:t>
            </w:r>
          </w:p>
        </w:tc>
        <w:tc>
          <w:tcPr>
            <w:tcW w:w="712" w:type="dxa"/>
          </w:tcPr>
          <w:p w14:paraId="6E05A849" w14:textId="77777777" w:rsidR="00D02956" w:rsidRPr="0074366D" w:rsidRDefault="00D02956" w:rsidP="00202E45">
            <w:pPr>
              <w:spacing w:line="256" w:lineRule="auto"/>
              <w:jc w:val="both"/>
              <w:rPr>
                <w:rFonts w:cstheme="minorHAnsi"/>
                <w:iCs/>
                <w:lang w:val="ka-GE"/>
              </w:rPr>
            </w:pPr>
            <w:r w:rsidRPr="0074366D">
              <w:rPr>
                <w:rFonts w:cstheme="minorHAnsi"/>
                <w:sz w:val="18"/>
                <w:szCs w:val="18"/>
                <w:lang w:val="ka-GE"/>
              </w:rPr>
              <w:t>202</w:t>
            </w:r>
            <w:r>
              <w:rPr>
                <w:rFonts w:cstheme="minorHAnsi"/>
                <w:sz w:val="18"/>
                <w:szCs w:val="18"/>
                <w:lang w:val="ka-GE"/>
              </w:rPr>
              <w:t>6</w:t>
            </w:r>
          </w:p>
        </w:tc>
        <w:tc>
          <w:tcPr>
            <w:tcW w:w="1181" w:type="dxa"/>
          </w:tcPr>
          <w:p w14:paraId="6A15FB6B" w14:textId="77777777" w:rsidR="00D02956" w:rsidRPr="0074366D" w:rsidRDefault="00D02956" w:rsidP="00202E45">
            <w:pPr>
              <w:spacing w:line="256" w:lineRule="auto"/>
              <w:jc w:val="both"/>
              <w:rPr>
                <w:rFonts w:cstheme="minorHAnsi"/>
                <w:iCs/>
                <w:lang w:val="ka-GE"/>
              </w:rPr>
            </w:pPr>
            <w:r w:rsidRPr="0074366D">
              <w:rPr>
                <w:rFonts w:cstheme="minorHAnsi"/>
                <w:sz w:val="18"/>
                <w:szCs w:val="18"/>
                <w:lang w:val="ka-GE"/>
              </w:rPr>
              <w:t>მერიის ანგარიში</w:t>
            </w:r>
          </w:p>
        </w:tc>
      </w:tr>
    </w:tbl>
    <w:p w14:paraId="0AA62F11" w14:textId="77777777" w:rsidR="00D02956" w:rsidRDefault="00D02956" w:rsidP="00D02956">
      <w:pPr>
        <w:spacing w:line="256" w:lineRule="auto"/>
        <w:jc w:val="both"/>
        <w:rPr>
          <w:rFonts w:cstheme="minorHAnsi"/>
          <w:iCs/>
          <w:lang w:val="ka-GE"/>
        </w:rPr>
      </w:pPr>
    </w:p>
    <w:p w14:paraId="24685068" w14:textId="77777777" w:rsidR="00D02956" w:rsidRPr="0074366D" w:rsidRDefault="00D02956" w:rsidP="00D02956">
      <w:pPr>
        <w:spacing w:line="216" w:lineRule="auto"/>
        <w:rPr>
          <w:rFonts w:eastAsia="Arial Unicode MS" w:cstheme="minorHAnsi"/>
          <w:b/>
          <w:bCs/>
          <w:kern w:val="24"/>
          <w:lang w:val="ka-GE"/>
        </w:rPr>
      </w:pPr>
      <w:r w:rsidRPr="0074366D">
        <w:rPr>
          <w:rFonts w:eastAsia="Arial Unicode MS" w:cstheme="minorHAnsi"/>
          <w:b/>
          <w:bCs/>
          <w:kern w:val="24"/>
          <w:lang w:val="ka-GE"/>
        </w:rPr>
        <w:t>მიზანი 2. საზოგადოებრივ ცხოვრებაში ახალგაზრდების მონაწილეობის ხელშეწყობა</w:t>
      </w:r>
    </w:p>
    <w:tbl>
      <w:tblPr>
        <w:tblStyle w:val="TableGrid"/>
        <w:tblW w:w="10345" w:type="dxa"/>
        <w:tblLayout w:type="fixed"/>
        <w:tblLook w:val="04A0" w:firstRow="1" w:lastRow="0" w:firstColumn="1" w:lastColumn="0" w:noHBand="0" w:noVBand="1"/>
      </w:tblPr>
      <w:tblGrid>
        <w:gridCol w:w="2965"/>
        <w:gridCol w:w="2871"/>
        <w:gridCol w:w="1308"/>
        <w:gridCol w:w="1308"/>
        <w:gridCol w:w="712"/>
        <w:gridCol w:w="1181"/>
      </w:tblGrid>
      <w:tr w:rsidR="00D02956" w:rsidRPr="0074366D" w14:paraId="5542DAD1" w14:textId="77777777" w:rsidTr="00202E45">
        <w:tc>
          <w:tcPr>
            <w:tcW w:w="2965" w:type="dxa"/>
          </w:tcPr>
          <w:p w14:paraId="50E16638"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მიზანი/ამოცანა</w:t>
            </w:r>
          </w:p>
        </w:tc>
        <w:tc>
          <w:tcPr>
            <w:tcW w:w="2871" w:type="dxa"/>
          </w:tcPr>
          <w:p w14:paraId="721B5446"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ინდიკატორი</w:t>
            </w:r>
          </w:p>
        </w:tc>
        <w:tc>
          <w:tcPr>
            <w:tcW w:w="1308" w:type="dxa"/>
          </w:tcPr>
          <w:p w14:paraId="1D7CEAC8"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საწყისი მაჩვენებელი</w:t>
            </w:r>
          </w:p>
        </w:tc>
        <w:tc>
          <w:tcPr>
            <w:tcW w:w="1308" w:type="dxa"/>
          </w:tcPr>
          <w:p w14:paraId="5C47BD1E"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საბოლოო მაჩვენებელი</w:t>
            </w:r>
          </w:p>
        </w:tc>
        <w:tc>
          <w:tcPr>
            <w:tcW w:w="712" w:type="dxa"/>
          </w:tcPr>
          <w:p w14:paraId="472F0628"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 xml:space="preserve">ვადა </w:t>
            </w:r>
          </w:p>
        </w:tc>
        <w:tc>
          <w:tcPr>
            <w:tcW w:w="1181" w:type="dxa"/>
          </w:tcPr>
          <w:p w14:paraId="720C19B3"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შემოწმების წყარო</w:t>
            </w:r>
          </w:p>
        </w:tc>
      </w:tr>
      <w:tr w:rsidR="00D02956" w:rsidRPr="0074366D" w14:paraId="11D61571" w14:textId="77777777" w:rsidTr="00202E45">
        <w:tc>
          <w:tcPr>
            <w:tcW w:w="2965" w:type="dxa"/>
          </w:tcPr>
          <w:p w14:paraId="00D16842" w14:textId="77777777" w:rsidR="00D02956" w:rsidRPr="0074366D" w:rsidRDefault="00D02956" w:rsidP="00202E45">
            <w:pPr>
              <w:spacing w:line="256" w:lineRule="auto"/>
              <w:rPr>
                <w:rFonts w:cstheme="minorHAnsi"/>
                <w:iCs/>
                <w:sz w:val="18"/>
                <w:szCs w:val="18"/>
                <w:lang w:val="ka-GE"/>
              </w:rPr>
            </w:pPr>
            <w:r w:rsidRPr="0074366D">
              <w:rPr>
                <w:rFonts w:cstheme="minorHAnsi"/>
                <w:b/>
                <w:bCs/>
                <w:sz w:val="18"/>
                <w:szCs w:val="18"/>
                <w:lang w:val="ka-GE"/>
              </w:rPr>
              <w:t>მიზანი 2. საზოგადოებრივ ცხოვრებაში ახალგაზრდების მონაწილეობის ხელშეწყობა</w:t>
            </w:r>
          </w:p>
        </w:tc>
        <w:tc>
          <w:tcPr>
            <w:tcW w:w="2871" w:type="dxa"/>
          </w:tcPr>
          <w:p w14:paraId="7C9967C4" w14:textId="77777777" w:rsidR="00D02956" w:rsidRPr="00946483" w:rsidRDefault="00D02956" w:rsidP="00202E45">
            <w:pPr>
              <w:spacing w:line="256" w:lineRule="auto"/>
              <w:rPr>
                <w:rFonts w:cstheme="minorHAnsi"/>
                <w:sz w:val="18"/>
                <w:szCs w:val="18"/>
                <w:lang w:val="ka-GE"/>
              </w:rPr>
            </w:pPr>
            <w:r w:rsidRPr="00A96B2C">
              <w:rPr>
                <w:rFonts w:cstheme="minorHAnsi"/>
                <w:sz w:val="18"/>
                <w:szCs w:val="18"/>
                <w:lang w:val="ka-GE"/>
              </w:rPr>
              <w:t>ახალგაზრდების რაოდენობა, რომელსაც ბოლო 1-2 წლის მანძილზე მონაწილეობა არ მიუღია სხვადასხვა სამოქალაქო აქტივობაში</w:t>
            </w:r>
          </w:p>
        </w:tc>
        <w:tc>
          <w:tcPr>
            <w:tcW w:w="1308" w:type="dxa"/>
          </w:tcPr>
          <w:p w14:paraId="242EC876" w14:textId="77777777" w:rsidR="00D02956" w:rsidRPr="0074366D" w:rsidRDefault="00D02956" w:rsidP="00202E45">
            <w:pPr>
              <w:spacing w:line="256" w:lineRule="auto"/>
              <w:jc w:val="center"/>
              <w:rPr>
                <w:rFonts w:cstheme="minorHAnsi"/>
                <w:iCs/>
                <w:sz w:val="18"/>
                <w:szCs w:val="18"/>
                <w:lang w:val="ka-GE"/>
              </w:rPr>
            </w:pPr>
            <w:r w:rsidRPr="00A96B2C">
              <w:rPr>
                <w:rFonts w:cstheme="minorHAnsi"/>
                <w:sz w:val="18"/>
                <w:szCs w:val="18"/>
                <w:lang w:val="ka-GE"/>
              </w:rPr>
              <w:t>82%</w:t>
            </w:r>
          </w:p>
        </w:tc>
        <w:tc>
          <w:tcPr>
            <w:tcW w:w="1308" w:type="dxa"/>
          </w:tcPr>
          <w:p w14:paraId="31CD186E" w14:textId="77777777" w:rsidR="00D02956" w:rsidRPr="0074366D" w:rsidRDefault="00D02956" w:rsidP="00202E45">
            <w:pPr>
              <w:spacing w:line="256" w:lineRule="auto"/>
              <w:jc w:val="center"/>
              <w:rPr>
                <w:rFonts w:cstheme="minorHAnsi"/>
                <w:iCs/>
                <w:sz w:val="18"/>
                <w:szCs w:val="18"/>
                <w:lang w:val="ka-GE"/>
              </w:rPr>
            </w:pPr>
            <w:r>
              <w:rPr>
                <w:rFonts w:cstheme="minorHAnsi"/>
                <w:iCs/>
                <w:sz w:val="18"/>
                <w:szCs w:val="18"/>
                <w:lang w:val="ka-GE"/>
              </w:rPr>
              <w:t>40%</w:t>
            </w:r>
          </w:p>
        </w:tc>
        <w:tc>
          <w:tcPr>
            <w:tcW w:w="712" w:type="dxa"/>
          </w:tcPr>
          <w:p w14:paraId="242F0B54" w14:textId="77777777" w:rsidR="00D02956" w:rsidRPr="0074366D" w:rsidRDefault="00D02956" w:rsidP="00202E45">
            <w:pPr>
              <w:spacing w:line="256" w:lineRule="auto"/>
              <w:jc w:val="both"/>
              <w:rPr>
                <w:rFonts w:cstheme="minorHAnsi"/>
                <w:iCs/>
                <w:sz w:val="18"/>
                <w:szCs w:val="18"/>
                <w:lang w:val="ka-GE"/>
              </w:rPr>
            </w:pPr>
            <w:r w:rsidRPr="0074366D">
              <w:rPr>
                <w:rFonts w:cstheme="minorHAnsi"/>
                <w:sz w:val="18"/>
                <w:szCs w:val="18"/>
                <w:lang w:val="ka-GE"/>
              </w:rPr>
              <w:t>202</w:t>
            </w:r>
            <w:r>
              <w:rPr>
                <w:rFonts w:cstheme="minorHAnsi"/>
                <w:sz w:val="18"/>
                <w:szCs w:val="18"/>
                <w:lang w:val="ka-GE"/>
              </w:rPr>
              <w:t>6</w:t>
            </w:r>
          </w:p>
        </w:tc>
        <w:tc>
          <w:tcPr>
            <w:tcW w:w="1181" w:type="dxa"/>
          </w:tcPr>
          <w:p w14:paraId="3BD2676A" w14:textId="77777777" w:rsidR="00D02956" w:rsidRPr="0074366D" w:rsidRDefault="00D02956" w:rsidP="00202E45">
            <w:pPr>
              <w:spacing w:line="256" w:lineRule="auto"/>
              <w:jc w:val="both"/>
              <w:rPr>
                <w:rFonts w:cstheme="minorHAnsi"/>
                <w:iCs/>
                <w:sz w:val="18"/>
                <w:szCs w:val="18"/>
                <w:lang w:val="ka-GE"/>
              </w:rPr>
            </w:pPr>
            <w:r w:rsidRPr="0074366D">
              <w:rPr>
                <w:rFonts w:cstheme="minorHAnsi"/>
                <w:sz w:val="18"/>
                <w:szCs w:val="18"/>
                <w:lang w:val="ka-GE"/>
              </w:rPr>
              <w:t>კვლევა</w:t>
            </w:r>
          </w:p>
        </w:tc>
      </w:tr>
      <w:tr w:rsidR="00D02956" w:rsidRPr="0074366D" w14:paraId="40836E16" w14:textId="77777777" w:rsidTr="00202E45">
        <w:tc>
          <w:tcPr>
            <w:tcW w:w="2965" w:type="dxa"/>
            <w:vMerge w:val="restart"/>
          </w:tcPr>
          <w:p w14:paraId="5D0151E9" w14:textId="77777777" w:rsidR="00D02956" w:rsidRPr="00946483" w:rsidRDefault="00D02956" w:rsidP="00202E45">
            <w:pPr>
              <w:spacing w:line="256" w:lineRule="auto"/>
              <w:rPr>
                <w:rFonts w:cstheme="minorHAnsi"/>
                <w:iCs/>
                <w:sz w:val="18"/>
                <w:szCs w:val="18"/>
                <w:lang w:val="ka-GE"/>
              </w:rPr>
            </w:pPr>
            <w:r w:rsidRPr="00946483">
              <w:rPr>
                <w:rFonts w:cstheme="minorHAnsi"/>
                <w:sz w:val="18"/>
                <w:szCs w:val="18"/>
                <w:lang w:val="ka-GE"/>
              </w:rPr>
              <w:t>ამოცანა 2.1. გაზრდილია ადგილობრივ დონეზე გადაწყვეტილებების მიღების პროცესში ახალგაზრდების მონაწილეობა</w:t>
            </w:r>
          </w:p>
        </w:tc>
        <w:tc>
          <w:tcPr>
            <w:tcW w:w="2871" w:type="dxa"/>
          </w:tcPr>
          <w:p w14:paraId="16B04AE3" w14:textId="77777777" w:rsidR="00D02956" w:rsidRPr="005F33E1" w:rsidRDefault="00D02956" w:rsidP="00202E45">
            <w:pPr>
              <w:spacing w:line="256" w:lineRule="auto"/>
              <w:rPr>
                <w:rFonts w:cstheme="minorHAnsi"/>
                <w:iCs/>
                <w:color w:val="FF0000"/>
                <w:sz w:val="18"/>
                <w:szCs w:val="18"/>
                <w:lang w:val="ka-GE"/>
              </w:rPr>
            </w:pPr>
            <w:r>
              <w:rPr>
                <w:rFonts w:cstheme="minorHAnsi"/>
                <w:sz w:val="18"/>
                <w:szCs w:val="18"/>
                <w:lang w:val="ka-GE"/>
              </w:rPr>
              <w:t xml:space="preserve">ა) </w:t>
            </w:r>
            <w:r w:rsidRPr="00946483">
              <w:rPr>
                <w:rFonts w:cstheme="minorHAnsi"/>
                <w:sz w:val="18"/>
                <w:szCs w:val="18"/>
                <w:lang w:val="ka-GE"/>
              </w:rPr>
              <w:t>ახალგაზრდების რაოდენობა, რომელიც ადგილობრივ დონეზე გადაწყვეტილების მიღებაზე ახდენს დიდ გავლენას ან გავლენას</w:t>
            </w:r>
          </w:p>
        </w:tc>
        <w:tc>
          <w:tcPr>
            <w:tcW w:w="1308" w:type="dxa"/>
          </w:tcPr>
          <w:p w14:paraId="0435A7E2" w14:textId="77777777" w:rsidR="00D02956" w:rsidRPr="00946483" w:rsidRDefault="00D02956" w:rsidP="00202E45">
            <w:pPr>
              <w:spacing w:line="256" w:lineRule="auto"/>
              <w:jc w:val="center"/>
              <w:rPr>
                <w:rFonts w:cstheme="minorHAnsi"/>
                <w:iCs/>
                <w:sz w:val="18"/>
                <w:szCs w:val="18"/>
                <w:lang w:val="ka-GE"/>
              </w:rPr>
            </w:pPr>
            <w:r w:rsidRPr="00946483">
              <w:rPr>
                <w:rFonts w:cstheme="minorHAnsi"/>
                <w:sz w:val="18"/>
                <w:szCs w:val="18"/>
                <w:lang w:val="ka-GE"/>
              </w:rPr>
              <w:t>14%</w:t>
            </w:r>
          </w:p>
        </w:tc>
        <w:tc>
          <w:tcPr>
            <w:tcW w:w="1308" w:type="dxa"/>
          </w:tcPr>
          <w:p w14:paraId="19762C2C" w14:textId="77777777" w:rsidR="00D02956" w:rsidRPr="00946483" w:rsidRDefault="00D02956" w:rsidP="00202E45">
            <w:pPr>
              <w:spacing w:line="256" w:lineRule="auto"/>
              <w:jc w:val="center"/>
              <w:rPr>
                <w:rFonts w:cstheme="minorHAnsi"/>
                <w:iCs/>
                <w:sz w:val="18"/>
                <w:szCs w:val="18"/>
                <w:lang w:val="ka-GE"/>
              </w:rPr>
            </w:pPr>
            <w:r>
              <w:rPr>
                <w:rFonts w:cstheme="minorHAnsi"/>
                <w:iCs/>
                <w:sz w:val="18"/>
                <w:szCs w:val="18"/>
                <w:lang w:val="ka-GE"/>
              </w:rPr>
              <w:t>50%</w:t>
            </w:r>
          </w:p>
        </w:tc>
        <w:tc>
          <w:tcPr>
            <w:tcW w:w="712" w:type="dxa"/>
          </w:tcPr>
          <w:p w14:paraId="658947C2" w14:textId="77777777" w:rsidR="00D02956" w:rsidRPr="00946483" w:rsidRDefault="00D02956" w:rsidP="00202E45">
            <w:pPr>
              <w:spacing w:line="256" w:lineRule="auto"/>
              <w:jc w:val="both"/>
              <w:rPr>
                <w:rFonts w:cstheme="minorHAnsi"/>
                <w:iCs/>
                <w:sz w:val="18"/>
                <w:szCs w:val="18"/>
                <w:lang w:val="ka-GE"/>
              </w:rPr>
            </w:pPr>
            <w:r w:rsidRPr="00946483">
              <w:rPr>
                <w:rFonts w:cstheme="minorHAnsi"/>
                <w:sz w:val="18"/>
                <w:szCs w:val="18"/>
                <w:lang w:val="ka-GE"/>
              </w:rPr>
              <w:t>2026</w:t>
            </w:r>
          </w:p>
        </w:tc>
        <w:tc>
          <w:tcPr>
            <w:tcW w:w="1181" w:type="dxa"/>
          </w:tcPr>
          <w:p w14:paraId="5E92CB05" w14:textId="77777777" w:rsidR="00D02956" w:rsidRPr="00946483" w:rsidRDefault="00D02956" w:rsidP="00202E45">
            <w:pPr>
              <w:spacing w:line="256" w:lineRule="auto"/>
              <w:jc w:val="both"/>
              <w:rPr>
                <w:rFonts w:cstheme="minorHAnsi"/>
                <w:iCs/>
                <w:sz w:val="18"/>
                <w:szCs w:val="18"/>
                <w:lang w:val="ka-GE"/>
              </w:rPr>
            </w:pPr>
            <w:r w:rsidRPr="00946483">
              <w:rPr>
                <w:rFonts w:cstheme="minorHAnsi"/>
                <w:sz w:val="18"/>
                <w:szCs w:val="18"/>
                <w:lang w:val="ka-GE"/>
              </w:rPr>
              <w:t>კვლევა</w:t>
            </w:r>
          </w:p>
        </w:tc>
      </w:tr>
      <w:tr w:rsidR="00D02956" w:rsidRPr="0074366D" w14:paraId="44957B32" w14:textId="77777777" w:rsidTr="00202E45">
        <w:tc>
          <w:tcPr>
            <w:tcW w:w="2965" w:type="dxa"/>
            <w:vMerge/>
          </w:tcPr>
          <w:p w14:paraId="0D2311B8" w14:textId="77777777" w:rsidR="00D02956" w:rsidRPr="00946483" w:rsidRDefault="00D02956" w:rsidP="00202E45">
            <w:pPr>
              <w:spacing w:line="256" w:lineRule="auto"/>
              <w:rPr>
                <w:rFonts w:cstheme="minorHAnsi"/>
                <w:sz w:val="18"/>
                <w:szCs w:val="18"/>
                <w:lang w:val="ka-GE"/>
              </w:rPr>
            </w:pPr>
          </w:p>
        </w:tc>
        <w:tc>
          <w:tcPr>
            <w:tcW w:w="2871" w:type="dxa"/>
          </w:tcPr>
          <w:p w14:paraId="156B7D83" w14:textId="77777777" w:rsidR="00D02956" w:rsidRDefault="00D02956" w:rsidP="00202E45">
            <w:pPr>
              <w:spacing w:line="256" w:lineRule="auto"/>
              <w:rPr>
                <w:rFonts w:cstheme="minorHAnsi"/>
                <w:sz w:val="18"/>
                <w:szCs w:val="18"/>
                <w:lang w:val="ka-GE"/>
              </w:rPr>
            </w:pPr>
            <w:r w:rsidRPr="00946483">
              <w:rPr>
                <w:rFonts w:cstheme="minorHAnsi"/>
                <w:sz w:val="18"/>
                <w:szCs w:val="18"/>
                <w:lang w:val="ka-GE"/>
              </w:rPr>
              <w:t>ბ) ახალგაზრდების რაოდენობა, რომელმაც ბოლო 1-2 წლის განმავლობაში მონაწილეობა მიიღო ახალგაზრდებისთვის მნიშვნელოვანი გადაწყვეტილებების მიღების პროცესში</w:t>
            </w:r>
          </w:p>
        </w:tc>
        <w:tc>
          <w:tcPr>
            <w:tcW w:w="1308" w:type="dxa"/>
          </w:tcPr>
          <w:p w14:paraId="57BAD0DF" w14:textId="77777777" w:rsidR="00D02956" w:rsidRPr="00946483" w:rsidRDefault="00D02956" w:rsidP="00202E45">
            <w:pPr>
              <w:spacing w:line="256" w:lineRule="auto"/>
              <w:jc w:val="center"/>
              <w:rPr>
                <w:rFonts w:cstheme="minorHAnsi"/>
                <w:sz w:val="18"/>
                <w:szCs w:val="18"/>
                <w:lang w:val="ka-GE"/>
              </w:rPr>
            </w:pPr>
            <w:r>
              <w:rPr>
                <w:rFonts w:cstheme="minorHAnsi"/>
                <w:sz w:val="18"/>
                <w:szCs w:val="18"/>
                <w:lang w:val="ka-GE"/>
              </w:rPr>
              <w:t>1%</w:t>
            </w:r>
          </w:p>
        </w:tc>
        <w:tc>
          <w:tcPr>
            <w:tcW w:w="1308" w:type="dxa"/>
          </w:tcPr>
          <w:p w14:paraId="34EBE363" w14:textId="77777777" w:rsidR="00D02956" w:rsidRPr="00946483" w:rsidRDefault="00D02956" w:rsidP="00202E45">
            <w:pPr>
              <w:spacing w:line="256" w:lineRule="auto"/>
              <w:jc w:val="center"/>
              <w:rPr>
                <w:rFonts w:cstheme="minorHAnsi"/>
                <w:iCs/>
                <w:sz w:val="18"/>
                <w:szCs w:val="18"/>
                <w:lang w:val="ka-GE"/>
              </w:rPr>
            </w:pPr>
            <w:r>
              <w:rPr>
                <w:rFonts w:cstheme="minorHAnsi"/>
                <w:iCs/>
                <w:sz w:val="18"/>
                <w:szCs w:val="18"/>
                <w:lang w:val="ka-GE"/>
              </w:rPr>
              <w:t>30%</w:t>
            </w:r>
          </w:p>
        </w:tc>
        <w:tc>
          <w:tcPr>
            <w:tcW w:w="712" w:type="dxa"/>
          </w:tcPr>
          <w:p w14:paraId="587F27C7" w14:textId="77777777" w:rsidR="00D02956" w:rsidRPr="00946483" w:rsidRDefault="00D02956" w:rsidP="00202E45">
            <w:pPr>
              <w:spacing w:line="256" w:lineRule="auto"/>
              <w:jc w:val="both"/>
              <w:rPr>
                <w:rFonts w:cstheme="minorHAnsi"/>
                <w:sz w:val="18"/>
                <w:szCs w:val="18"/>
                <w:lang w:val="ka-GE"/>
              </w:rPr>
            </w:pPr>
            <w:r w:rsidRPr="00946483">
              <w:rPr>
                <w:rFonts w:cstheme="minorHAnsi"/>
                <w:sz w:val="18"/>
                <w:szCs w:val="18"/>
                <w:lang w:val="ka-GE"/>
              </w:rPr>
              <w:t>2026</w:t>
            </w:r>
          </w:p>
        </w:tc>
        <w:tc>
          <w:tcPr>
            <w:tcW w:w="1181" w:type="dxa"/>
          </w:tcPr>
          <w:p w14:paraId="2125DCD4" w14:textId="77777777" w:rsidR="00D02956" w:rsidRPr="00946483" w:rsidRDefault="00D02956" w:rsidP="00202E45">
            <w:pPr>
              <w:spacing w:line="256" w:lineRule="auto"/>
              <w:jc w:val="both"/>
              <w:rPr>
                <w:rFonts w:cstheme="minorHAnsi"/>
                <w:sz w:val="18"/>
                <w:szCs w:val="18"/>
                <w:lang w:val="ka-GE"/>
              </w:rPr>
            </w:pPr>
            <w:r w:rsidRPr="00946483">
              <w:rPr>
                <w:rFonts w:cstheme="minorHAnsi"/>
                <w:sz w:val="18"/>
                <w:szCs w:val="18"/>
                <w:lang w:val="ka-GE"/>
              </w:rPr>
              <w:t>კვლევა</w:t>
            </w:r>
          </w:p>
        </w:tc>
      </w:tr>
      <w:tr w:rsidR="00D02956" w:rsidRPr="0074366D" w14:paraId="722A7F9D" w14:textId="77777777" w:rsidTr="00202E45">
        <w:trPr>
          <w:trHeight w:val="2109"/>
        </w:trPr>
        <w:tc>
          <w:tcPr>
            <w:tcW w:w="2965" w:type="dxa"/>
          </w:tcPr>
          <w:p w14:paraId="35A40043" w14:textId="77777777" w:rsidR="00D02956" w:rsidRPr="00A96B2C" w:rsidRDefault="00D02956" w:rsidP="00202E45">
            <w:pPr>
              <w:spacing w:line="256" w:lineRule="auto"/>
              <w:rPr>
                <w:rFonts w:cstheme="minorHAnsi"/>
                <w:iCs/>
                <w:sz w:val="18"/>
                <w:szCs w:val="18"/>
                <w:lang w:val="ka-GE"/>
              </w:rPr>
            </w:pPr>
            <w:r w:rsidRPr="00A96B2C">
              <w:rPr>
                <w:rFonts w:cstheme="minorHAnsi"/>
                <w:sz w:val="18"/>
                <w:szCs w:val="18"/>
                <w:lang w:val="ka-GE"/>
              </w:rPr>
              <w:t>ამოცანა 2.2. მონაწილეობის მნიშვნელობის შესახებ ახალგაზრდების ცნობიერება გაზრდილია და აქვთ პროაქტიური წვდომა სრულყოფილ, ხარისხიან და სასარგებლო ინფორმაციასთან მონაწილეობის შესაძლებლობების შესახებ</w:t>
            </w:r>
          </w:p>
        </w:tc>
        <w:tc>
          <w:tcPr>
            <w:tcW w:w="2871" w:type="dxa"/>
          </w:tcPr>
          <w:p w14:paraId="6FAACEAC" w14:textId="77777777" w:rsidR="00D02956" w:rsidRPr="00A96B2C" w:rsidRDefault="00D02956" w:rsidP="00202E45">
            <w:pPr>
              <w:spacing w:line="256" w:lineRule="auto"/>
              <w:rPr>
                <w:rFonts w:cstheme="minorHAnsi"/>
                <w:sz w:val="18"/>
                <w:szCs w:val="18"/>
                <w:lang w:val="ka-GE"/>
              </w:rPr>
            </w:pPr>
            <w:r w:rsidRPr="00A96B2C">
              <w:rPr>
                <w:rFonts w:cstheme="minorHAnsi"/>
                <w:sz w:val="18"/>
                <w:szCs w:val="18"/>
                <w:lang w:val="ka-GE"/>
              </w:rPr>
              <w:t>ახალგაზრდობის</w:t>
            </w:r>
            <w:r w:rsidRPr="00A96B2C">
              <w:rPr>
                <w:rFonts w:cstheme="minorHAnsi"/>
                <w:sz w:val="18"/>
                <w:szCs w:val="18"/>
              </w:rPr>
              <w:t xml:space="preserve"> </w:t>
            </w:r>
            <w:r w:rsidRPr="00A96B2C">
              <w:rPr>
                <w:rFonts w:cstheme="minorHAnsi"/>
                <w:sz w:val="18"/>
                <w:szCs w:val="18"/>
                <w:lang w:val="ka-GE"/>
              </w:rPr>
              <w:t>რაოდენობა, რომელიც არ ფლობს ინფორმაციას იმ პროგრამებისა და სერვისების შესახებ, რომელთაც მუნიციპალიტეტი სთავაზობს ახალგაზრდებს</w:t>
            </w:r>
          </w:p>
          <w:p w14:paraId="06C78F81" w14:textId="77777777" w:rsidR="00D02956" w:rsidRPr="00A96B2C" w:rsidRDefault="00D02956" w:rsidP="00202E45">
            <w:pPr>
              <w:spacing w:line="256" w:lineRule="auto"/>
              <w:rPr>
                <w:rFonts w:cstheme="minorHAnsi"/>
                <w:color w:val="FF0000"/>
                <w:sz w:val="18"/>
                <w:szCs w:val="18"/>
                <w:lang w:val="ka-GE"/>
              </w:rPr>
            </w:pPr>
          </w:p>
          <w:p w14:paraId="30D8F472" w14:textId="77777777" w:rsidR="00D02956" w:rsidRPr="00A96B2C" w:rsidRDefault="00D02956" w:rsidP="00202E45">
            <w:pPr>
              <w:spacing w:line="256" w:lineRule="auto"/>
              <w:rPr>
                <w:rFonts w:cstheme="minorHAnsi"/>
                <w:iCs/>
                <w:color w:val="FF0000"/>
                <w:sz w:val="18"/>
                <w:szCs w:val="18"/>
                <w:lang w:val="ka-GE"/>
              </w:rPr>
            </w:pPr>
          </w:p>
        </w:tc>
        <w:tc>
          <w:tcPr>
            <w:tcW w:w="1308" w:type="dxa"/>
          </w:tcPr>
          <w:p w14:paraId="0E26962E" w14:textId="77777777" w:rsidR="00D02956" w:rsidRPr="00A96B2C" w:rsidRDefault="00D02956" w:rsidP="00202E45">
            <w:pPr>
              <w:spacing w:line="256" w:lineRule="auto"/>
              <w:jc w:val="center"/>
              <w:rPr>
                <w:rFonts w:cstheme="minorHAnsi"/>
                <w:iCs/>
                <w:sz w:val="18"/>
                <w:szCs w:val="18"/>
                <w:lang w:val="ka-GE"/>
              </w:rPr>
            </w:pPr>
            <w:r w:rsidRPr="00A96B2C">
              <w:rPr>
                <w:rFonts w:cstheme="minorHAnsi"/>
                <w:sz w:val="18"/>
                <w:szCs w:val="18"/>
                <w:lang w:val="ka-GE"/>
              </w:rPr>
              <w:t>79%</w:t>
            </w:r>
          </w:p>
        </w:tc>
        <w:tc>
          <w:tcPr>
            <w:tcW w:w="1308" w:type="dxa"/>
          </w:tcPr>
          <w:p w14:paraId="795C113D" w14:textId="77777777" w:rsidR="00D02956" w:rsidRPr="00A96B2C" w:rsidRDefault="00D02956" w:rsidP="00202E45">
            <w:pPr>
              <w:spacing w:line="256" w:lineRule="auto"/>
              <w:jc w:val="center"/>
              <w:rPr>
                <w:rFonts w:cstheme="minorHAnsi"/>
                <w:iCs/>
                <w:sz w:val="18"/>
                <w:szCs w:val="18"/>
                <w:lang w:val="ka-GE"/>
              </w:rPr>
            </w:pPr>
            <w:r>
              <w:rPr>
                <w:rFonts w:cstheme="minorHAnsi"/>
                <w:iCs/>
                <w:sz w:val="18"/>
                <w:szCs w:val="18"/>
                <w:lang w:val="ka-GE"/>
              </w:rPr>
              <w:t>30%</w:t>
            </w:r>
          </w:p>
        </w:tc>
        <w:tc>
          <w:tcPr>
            <w:tcW w:w="712" w:type="dxa"/>
          </w:tcPr>
          <w:p w14:paraId="5C0E49A5" w14:textId="77777777" w:rsidR="00D02956" w:rsidRPr="00A96B2C" w:rsidRDefault="00D02956" w:rsidP="00202E45">
            <w:pPr>
              <w:spacing w:line="256" w:lineRule="auto"/>
              <w:jc w:val="both"/>
              <w:rPr>
                <w:rFonts w:cstheme="minorHAnsi"/>
                <w:iCs/>
                <w:sz w:val="18"/>
                <w:szCs w:val="18"/>
                <w:lang w:val="ka-GE"/>
              </w:rPr>
            </w:pPr>
            <w:r w:rsidRPr="00A96B2C">
              <w:rPr>
                <w:rFonts w:cstheme="minorHAnsi"/>
                <w:sz w:val="18"/>
                <w:szCs w:val="18"/>
                <w:lang w:val="ka-GE"/>
              </w:rPr>
              <w:t>2026</w:t>
            </w:r>
          </w:p>
          <w:p w14:paraId="2B2C1BC7" w14:textId="77777777" w:rsidR="00D02956" w:rsidRPr="00A96B2C" w:rsidRDefault="00D02956" w:rsidP="00202E45">
            <w:pPr>
              <w:spacing w:line="256" w:lineRule="auto"/>
              <w:jc w:val="both"/>
              <w:rPr>
                <w:rFonts w:cstheme="minorHAnsi"/>
                <w:iCs/>
                <w:sz w:val="18"/>
                <w:szCs w:val="18"/>
                <w:lang w:val="ka-GE"/>
              </w:rPr>
            </w:pPr>
          </w:p>
        </w:tc>
        <w:tc>
          <w:tcPr>
            <w:tcW w:w="1181" w:type="dxa"/>
          </w:tcPr>
          <w:p w14:paraId="56327D27" w14:textId="77777777" w:rsidR="00D02956" w:rsidRPr="0074366D" w:rsidRDefault="00D02956" w:rsidP="00202E45">
            <w:pPr>
              <w:spacing w:line="256" w:lineRule="auto"/>
              <w:jc w:val="both"/>
              <w:rPr>
                <w:rFonts w:cstheme="minorHAnsi"/>
                <w:iCs/>
                <w:sz w:val="18"/>
                <w:szCs w:val="18"/>
                <w:lang w:val="ka-GE"/>
              </w:rPr>
            </w:pPr>
            <w:r w:rsidRPr="00A96B2C">
              <w:rPr>
                <w:rFonts w:cstheme="minorHAnsi"/>
                <w:sz w:val="18"/>
                <w:szCs w:val="18"/>
                <w:lang w:val="ka-GE"/>
              </w:rPr>
              <w:t>კვლევა</w:t>
            </w:r>
          </w:p>
          <w:p w14:paraId="69F83588" w14:textId="77777777" w:rsidR="00D02956" w:rsidRPr="0074366D" w:rsidRDefault="00D02956" w:rsidP="00202E45">
            <w:pPr>
              <w:spacing w:line="256" w:lineRule="auto"/>
              <w:jc w:val="both"/>
              <w:rPr>
                <w:rFonts w:cstheme="minorHAnsi"/>
                <w:iCs/>
                <w:sz w:val="18"/>
                <w:szCs w:val="18"/>
                <w:lang w:val="ka-GE"/>
              </w:rPr>
            </w:pPr>
          </w:p>
        </w:tc>
      </w:tr>
      <w:tr w:rsidR="00D02956" w:rsidRPr="0074366D" w14:paraId="046B7819" w14:textId="77777777" w:rsidTr="00202E45">
        <w:tc>
          <w:tcPr>
            <w:tcW w:w="2965" w:type="dxa"/>
          </w:tcPr>
          <w:p w14:paraId="636EA8BD" w14:textId="77777777" w:rsidR="00D02956" w:rsidRPr="0074366D" w:rsidRDefault="00D02956" w:rsidP="00202E45">
            <w:pPr>
              <w:spacing w:line="256" w:lineRule="auto"/>
              <w:rPr>
                <w:rFonts w:cstheme="minorHAnsi"/>
                <w:iCs/>
                <w:sz w:val="18"/>
                <w:szCs w:val="18"/>
                <w:lang w:val="ka-GE"/>
              </w:rPr>
            </w:pPr>
            <w:r w:rsidRPr="0074366D">
              <w:rPr>
                <w:rFonts w:cstheme="minorHAnsi"/>
                <w:sz w:val="18"/>
                <w:szCs w:val="18"/>
                <w:lang w:val="ka-GE"/>
              </w:rPr>
              <w:t xml:space="preserve">ამოცანა </w:t>
            </w:r>
            <w:r w:rsidRPr="00CB05DD">
              <w:rPr>
                <w:rFonts w:cstheme="minorHAnsi"/>
                <w:sz w:val="18"/>
                <w:szCs w:val="18"/>
                <w:lang w:val="ka-GE"/>
              </w:rPr>
              <w:t>2.3. ფუნქციონირებს ხელმისაწვდომი ახალგაზრდული, მათ შორის გასართობი, სივრცეები</w:t>
            </w:r>
          </w:p>
        </w:tc>
        <w:tc>
          <w:tcPr>
            <w:tcW w:w="2871" w:type="dxa"/>
          </w:tcPr>
          <w:p w14:paraId="274C3A7F" w14:textId="77777777" w:rsidR="00D02956" w:rsidRPr="0074366D" w:rsidRDefault="00D02956" w:rsidP="00202E45">
            <w:pPr>
              <w:spacing w:line="256" w:lineRule="auto"/>
              <w:rPr>
                <w:rFonts w:cstheme="minorHAnsi"/>
                <w:iCs/>
                <w:sz w:val="18"/>
                <w:szCs w:val="18"/>
                <w:lang w:val="ka-GE"/>
              </w:rPr>
            </w:pPr>
            <w:r w:rsidRPr="00A96B2C">
              <w:rPr>
                <w:rFonts w:cstheme="minorHAnsi"/>
                <w:iCs/>
                <w:sz w:val="18"/>
                <w:szCs w:val="18"/>
                <w:lang w:val="ka-GE"/>
              </w:rPr>
              <w:t>ახალგაზრდების რაოდენობა, რომელიც რეგულარულად სარგებლობს ახალგაზრდული ცენტრებით/ბიბლიოთეკებით (თვეში რამდენჯერმე)</w:t>
            </w:r>
          </w:p>
        </w:tc>
        <w:tc>
          <w:tcPr>
            <w:tcW w:w="1308" w:type="dxa"/>
          </w:tcPr>
          <w:p w14:paraId="326CD9D4" w14:textId="77777777" w:rsidR="00D02956" w:rsidRPr="0074366D" w:rsidRDefault="00D02956" w:rsidP="00202E45">
            <w:pPr>
              <w:spacing w:line="256" w:lineRule="auto"/>
              <w:jc w:val="center"/>
              <w:rPr>
                <w:rFonts w:cstheme="minorHAnsi"/>
                <w:iCs/>
                <w:sz w:val="18"/>
                <w:szCs w:val="18"/>
                <w:lang w:val="ka-GE"/>
              </w:rPr>
            </w:pPr>
            <w:r>
              <w:rPr>
                <w:rFonts w:cstheme="minorHAnsi"/>
                <w:sz w:val="18"/>
                <w:szCs w:val="18"/>
                <w:lang w:val="ka-GE"/>
              </w:rPr>
              <w:t>-</w:t>
            </w:r>
          </w:p>
        </w:tc>
        <w:tc>
          <w:tcPr>
            <w:tcW w:w="1308" w:type="dxa"/>
          </w:tcPr>
          <w:p w14:paraId="14ED5CA1" w14:textId="77777777" w:rsidR="00D02956" w:rsidRPr="0074366D" w:rsidRDefault="00D02956" w:rsidP="00202E45">
            <w:pPr>
              <w:spacing w:line="256" w:lineRule="auto"/>
              <w:jc w:val="center"/>
              <w:rPr>
                <w:rFonts w:cstheme="minorHAnsi"/>
                <w:iCs/>
                <w:sz w:val="18"/>
                <w:szCs w:val="18"/>
                <w:lang w:val="ka-GE"/>
              </w:rPr>
            </w:pPr>
            <w:r>
              <w:rPr>
                <w:rFonts w:cstheme="minorHAnsi"/>
                <w:sz w:val="18"/>
                <w:szCs w:val="18"/>
                <w:lang w:val="ka-GE"/>
              </w:rPr>
              <w:t>3</w:t>
            </w:r>
            <w:r w:rsidRPr="0074366D">
              <w:rPr>
                <w:rFonts w:cstheme="minorHAnsi"/>
                <w:sz w:val="18"/>
                <w:szCs w:val="18"/>
                <w:lang w:val="ka-GE"/>
              </w:rPr>
              <w:t>0%</w:t>
            </w:r>
          </w:p>
        </w:tc>
        <w:tc>
          <w:tcPr>
            <w:tcW w:w="712" w:type="dxa"/>
          </w:tcPr>
          <w:p w14:paraId="71075252" w14:textId="77777777" w:rsidR="00D02956" w:rsidRPr="0074366D" w:rsidRDefault="00D02956" w:rsidP="00202E45">
            <w:pPr>
              <w:spacing w:line="256" w:lineRule="auto"/>
              <w:jc w:val="both"/>
              <w:rPr>
                <w:rFonts w:cstheme="minorHAnsi"/>
                <w:iCs/>
                <w:sz w:val="18"/>
                <w:szCs w:val="18"/>
                <w:lang w:val="ka-GE"/>
              </w:rPr>
            </w:pPr>
            <w:r w:rsidRPr="0074366D">
              <w:rPr>
                <w:rFonts w:cstheme="minorHAnsi"/>
                <w:sz w:val="18"/>
                <w:szCs w:val="18"/>
                <w:lang w:val="ka-GE"/>
              </w:rPr>
              <w:t>202</w:t>
            </w:r>
            <w:r>
              <w:rPr>
                <w:rFonts w:cstheme="minorHAnsi"/>
                <w:sz w:val="18"/>
                <w:szCs w:val="18"/>
                <w:lang w:val="ka-GE"/>
              </w:rPr>
              <w:t>6</w:t>
            </w:r>
          </w:p>
        </w:tc>
        <w:tc>
          <w:tcPr>
            <w:tcW w:w="1181" w:type="dxa"/>
          </w:tcPr>
          <w:p w14:paraId="40EDF8B8" w14:textId="77777777" w:rsidR="00D02956" w:rsidRPr="0074366D" w:rsidRDefault="00D02956" w:rsidP="00202E45">
            <w:pPr>
              <w:spacing w:line="256" w:lineRule="auto"/>
              <w:jc w:val="both"/>
              <w:rPr>
                <w:rFonts w:cstheme="minorHAnsi"/>
                <w:iCs/>
                <w:sz w:val="18"/>
                <w:szCs w:val="18"/>
                <w:lang w:val="ka-GE"/>
              </w:rPr>
            </w:pPr>
            <w:r w:rsidRPr="00A96B2C">
              <w:rPr>
                <w:rFonts w:cstheme="minorHAnsi"/>
                <w:sz w:val="18"/>
                <w:szCs w:val="18"/>
                <w:lang w:val="ka-GE"/>
              </w:rPr>
              <w:t>მერიის ანგარიში</w:t>
            </w:r>
            <w:r>
              <w:rPr>
                <w:rFonts w:cstheme="minorHAnsi"/>
                <w:sz w:val="18"/>
                <w:szCs w:val="18"/>
                <w:lang w:val="ka-GE"/>
              </w:rPr>
              <w:t xml:space="preserve">, </w:t>
            </w:r>
            <w:r w:rsidRPr="0074366D">
              <w:rPr>
                <w:rFonts w:cstheme="minorHAnsi"/>
                <w:sz w:val="18"/>
                <w:szCs w:val="18"/>
                <w:lang w:val="ka-GE"/>
              </w:rPr>
              <w:t>კვლევა</w:t>
            </w:r>
          </w:p>
        </w:tc>
      </w:tr>
      <w:tr w:rsidR="00D02956" w:rsidRPr="0074366D" w14:paraId="192AFE15" w14:textId="77777777" w:rsidTr="00202E45">
        <w:tc>
          <w:tcPr>
            <w:tcW w:w="2965" w:type="dxa"/>
          </w:tcPr>
          <w:p w14:paraId="1F09E43B" w14:textId="77777777" w:rsidR="00D02956" w:rsidRPr="0074366D" w:rsidRDefault="00D02956" w:rsidP="00202E45">
            <w:pPr>
              <w:spacing w:line="256" w:lineRule="auto"/>
              <w:rPr>
                <w:rFonts w:cstheme="minorHAnsi"/>
                <w:iCs/>
                <w:sz w:val="18"/>
                <w:szCs w:val="18"/>
                <w:lang w:val="ka-GE"/>
              </w:rPr>
            </w:pPr>
            <w:r w:rsidRPr="0074366D">
              <w:rPr>
                <w:rFonts w:cstheme="minorHAnsi"/>
                <w:sz w:val="18"/>
                <w:szCs w:val="18"/>
                <w:lang w:val="ka-GE"/>
              </w:rPr>
              <w:t xml:space="preserve">ამოცანა 2.4. </w:t>
            </w:r>
            <w:r w:rsidRPr="00CB05DD">
              <w:rPr>
                <w:rFonts w:cstheme="minorHAnsi"/>
                <w:sz w:val="18"/>
                <w:szCs w:val="18"/>
                <w:lang w:val="ka-GE"/>
              </w:rPr>
              <w:t>შექმნილია მონაწილეობის თანაბრად ხელმისაწვდომი გარემო ყველა ახალგაზრდისთვის</w:t>
            </w:r>
          </w:p>
        </w:tc>
        <w:tc>
          <w:tcPr>
            <w:tcW w:w="2871" w:type="dxa"/>
          </w:tcPr>
          <w:p w14:paraId="598576A9" w14:textId="77777777" w:rsidR="00D02956" w:rsidRPr="00A96B2C" w:rsidRDefault="00D02956" w:rsidP="00202E45">
            <w:pPr>
              <w:spacing w:line="256" w:lineRule="auto"/>
              <w:rPr>
                <w:rFonts w:cstheme="minorHAnsi"/>
                <w:color w:val="FF0000"/>
                <w:sz w:val="18"/>
                <w:szCs w:val="18"/>
                <w:lang w:val="ka-GE"/>
              </w:rPr>
            </w:pPr>
            <w:r>
              <w:rPr>
                <w:rFonts w:cstheme="minorHAnsi"/>
                <w:sz w:val="18"/>
                <w:szCs w:val="18"/>
                <w:lang w:val="ka-GE"/>
              </w:rPr>
              <w:t xml:space="preserve">ახლგაზრდების რაოდენობა, რომელიც თვლის, რომ </w:t>
            </w:r>
            <w:r w:rsidRPr="00946483">
              <w:rPr>
                <w:rFonts w:cstheme="minorHAnsi"/>
                <w:sz w:val="18"/>
                <w:szCs w:val="18"/>
                <w:lang w:val="ka-GE"/>
              </w:rPr>
              <w:t xml:space="preserve">მათი მსგავსი ახალგაზრდების ინტერესები გათვალისწინებული </w:t>
            </w:r>
            <w:r>
              <w:rPr>
                <w:rFonts w:cstheme="minorHAnsi"/>
                <w:sz w:val="18"/>
                <w:szCs w:val="18"/>
                <w:lang w:val="ka-GE"/>
              </w:rPr>
              <w:t xml:space="preserve">მუნიციპალიტეტის მიერ </w:t>
            </w:r>
          </w:p>
        </w:tc>
        <w:tc>
          <w:tcPr>
            <w:tcW w:w="1308" w:type="dxa"/>
          </w:tcPr>
          <w:p w14:paraId="702624D2" w14:textId="77777777" w:rsidR="00D02956" w:rsidRPr="0074366D" w:rsidRDefault="00D02956" w:rsidP="00202E45">
            <w:pPr>
              <w:spacing w:line="256" w:lineRule="auto"/>
              <w:jc w:val="center"/>
              <w:rPr>
                <w:rFonts w:cstheme="minorHAnsi"/>
                <w:sz w:val="18"/>
                <w:szCs w:val="18"/>
                <w:lang w:val="ka-GE"/>
              </w:rPr>
            </w:pPr>
            <w:r>
              <w:rPr>
                <w:rFonts w:cstheme="minorHAnsi"/>
                <w:sz w:val="18"/>
                <w:szCs w:val="18"/>
                <w:lang w:val="ka-GE"/>
              </w:rPr>
              <w:t>21%</w:t>
            </w:r>
          </w:p>
        </w:tc>
        <w:tc>
          <w:tcPr>
            <w:tcW w:w="1308" w:type="dxa"/>
          </w:tcPr>
          <w:p w14:paraId="025F7258" w14:textId="77777777" w:rsidR="00D02956" w:rsidRPr="0074366D" w:rsidRDefault="00D02956" w:rsidP="00202E45">
            <w:pPr>
              <w:spacing w:line="256" w:lineRule="auto"/>
              <w:jc w:val="center"/>
              <w:rPr>
                <w:rFonts w:cstheme="minorHAnsi"/>
                <w:sz w:val="18"/>
                <w:szCs w:val="18"/>
                <w:lang w:val="ka-GE"/>
              </w:rPr>
            </w:pPr>
            <w:r>
              <w:rPr>
                <w:rFonts w:cstheme="minorHAnsi"/>
                <w:sz w:val="18"/>
                <w:szCs w:val="18"/>
                <w:lang w:val="ka-GE"/>
              </w:rPr>
              <w:t>50%</w:t>
            </w:r>
          </w:p>
        </w:tc>
        <w:tc>
          <w:tcPr>
            <w:tcW w:w="712" w:type="dxa"/>
          </w:tcPr>
          <w:p w14:paraId="22B25CBB" w14:textId="77777777" w:rsidR="00D02956" w:rsidRPr="0074366D" w:rsidRDefault="00D02956" w:rsidP="00202E45">
            <w:pPr>
              <w:spacing w:line="256" w:lineRule="auto"/>
              <w:jc w:val="both"/>
              <w:rPr>
                <w:rFonts w:cstheme="minorHAnsi"/>
                <w:sz w:val="18"/>
                <w:szCs w:val="18"/>
                <w:lang w:val="ka-GE"/>
              </w:rPr>
            </w:pPr>
            <w:r w:rsidRPr="0074366D">
              <w:rPr>
                <w:rFonts w:cstheme="minorHAnsi"/>
                <w:sz w:val="18"/>
                <w:szCs w:val="18"/>
                <w:lang w:val="ka-GE"/>
              </w:rPr>
              <w:t>202</w:t>
            </w:r>
            <w:r>
              <w:rPr>
                <w:rFonts w:cstheme="minorHAnsi"/>
                <w:sz w:val="18"/>
                <w:szCs w:val="18"/>
                <w:lang w:val="ka-GE"/>
              </w:rPr>
              <w:t>6</w:t>
            </w:r>
          </w:p>
        </w:tc>
        <w:tc>
          <w:tcPr>
            <w:tcW w:w="1181" w:type="dxa"/>
          </w:tcPr>
          <w:p w14:paraId="2F9C45B5" w14:textId="77777777" w:rsidR="00D02956" w:rsidRPr="0074366D" w:rsidRDefault="00D02956" w:rsidP="00202E45">
            <w:pPr>
              <w:spacing w:line="256" w:lineRule="auto"/>
              <w:jc w:val="both"/>
              <w:rPr>
                <w:rFonts w:cstheme="minorHAnsi"/>
                <w:sz w:val="18"/>
                <w:szCs w:val="18"/>
                <w:lang w:val="ka-GE"/>
              </w:rPr>
            </w:pPr>
            <w:r w:rsidRPr="0074366D">
              <w:rPr>
                <w:rFonts w:cstheme="minorHAnsi"/>
                <w:sz w:val="18"/>
                <w:szCs w:val="18"/>
                <w:lang w:val="ka-GE"/>
              </w:rPr>
              <w:t>კვლევა</w:t>
            </w:r>
          </w:p>
        </w:tc>
      </w:tr>
      <w:tr w:rsidR="00D02956" w:rsidRPr="0074366D" w14:paraId="454AC5DB" w14:textId="77777777" w:rsidTr="00202E45">
        <w:tc>
          <w:tcPr>
            <w:tcW w:w="2965" w:type="dxa"/>
            <w:vMerge w:val="restart"/>
          </w:tcPr>
          <w:p w14:paraId="2162307D" w14:textId="77777777" w:rsidR="00D02956" w:rsidRPr="004D1CE3" w:rsidRDefault="00D02956" w:rsidP="00202E45">
            <w:pPr>
              <w:spacing w:line="256" w:lineRule="auto"/>
              <w:rPr>
                <w:rFonts w:cstheme="minorHAnsi"/>
                <w:iCs/>
                <w:lang w:val="ka-GE"/>
              </w:rPr>
            </w:pPr>
            <w:r w:rsidRPr="004D1CE3">
              <w:rPr>
                <w:rFonts w:cstheme="minorHAnsi"/>
                <w:sz w:val="18"/>
                <w:szCs w:val="18"/>
                <w:lang w:val="ka-GE"/>
              </w:rPr>
              <w:t xml:space="preserve">ამოცანა 2.5. გაზრდილია ახალგაზრდების სამოქალაქო </w:t>
            </w:r>
            <w:r w:rsidRPr="004D1CE3">
              <w:rPr>
                <w:rFonts w:cstheme="minorHAnsi"/>
                <w:sz w:val="18"/>
                <w:szCs w:val="18"/>
                <w:lang w:val="ka-GE"/>
              </w:rPr>
              <w:lastRenderedPageBreak/>
              <w:t>აქტივიზმი და მოხალისეობრივ საქმიანობაში ჩართულობა</w:t>
            </w:r>
          </w:p>
        </w:tc>
        <w:tc>
          <w:tcPr>
            <w:tcW w:w="2871" w:type="dxa"/>
          </w:tcPr>
          <w:p w14:paraId="4EEB027A" w14:textId="77777777" w:rsidR="00D02956" w:rsidRPr="004D1CE3" w:rsidRDefault="00D02956" w:rsidP="00202E45">
            <w:pPr>
              <w:spacing w:line="256" w:lineRule="auto"/>
              <w:rPr>
                <w:rFonts w:cstheme="minorHAnsi"/>
                <w:sz w:val="18"/>
                <w:szCs w:val="18"/>
                <w:lang w:val="ka-GE"/>
              </w:rPr>
            </w:pPr>
            <w:r w:rsidRPr="004D1CE3">
              <w:rPr>
                <w:rFonts w:cstheme="minorHAnsi"/>
                <w:sz w:val="18"/>
                <w:szCs w:val="18"/>
                <w:lang w:val="ka-GE"/>
              </w:rPr>
              <w:lastRenderedPageBreak/>
              <w:t xml:space="preserve">ა) ახალგაზრდების რაოდენობა, რომელსაც ბოლო 1-2 წლის </w:t>
            </w:r>
            <w:r w:rsidRPr="004D1CE3">
              <w:rPr>
                <w:rFonts w:cstheme="minorHAnsi"/>
                <w:sz w:val="18"/>
                <w:szCs w:val="18"/>
                <w:lang w:val="ka-GE"/>
              </w:rPr>
              <w:lastRenderedPageBreak/>
              <w:t>მანძილზე არ მიუღია მონაწილეობა მოხალისეობრივ საქმიანობაში</w:t>
            </w:r>
          </w:p>
        </w:tc>
        <w:tc>
          <w:tcPr>
            <w:tcW w:w="1308" w:type="dxa"/>
          </w:tcPr>
          <w:p w14:paraId="28CADEB5" w14:textId="77777777" w:rsidR="00D02956" w:rsidRPr="004D1CE3" w:rsidRDefault="00D02956" w:rsidP="00202E45">
            <w:pPr>
              <w:spacing w:line="256" w:lineRule="auto"/>
              <w:jc w:val="center"/>
              <w:rPr>
                <w:rFonts w:cstheme="minorHAnsi"/>
                <w:sz w:val="18"/>
                <w:szCs w:val="18"/>
                <w:lang w:val="ka-GE"/>
              </w:rPr>
            </w:pPr>
            <w:r w:rsidRPr="004D1CE3">
              <w:rPr>
                <w:rFonts w:cstheme="minorHAnsi"/>
                <w:sz w:val="18"/>
                <w:szCs w:val="18"/>
                <w:lang w:val="ka-GE"/>
              </w:rPr>
              <w:lastRenderedPageBreak/>
              <w:t>81%</w:t>
            </w:r>
          </w:p>
          <w:p w14:paraId="09CE9E2C" w14:textId="77777777" w:rsidR="00D02956" w:rsidRPr="004D1CE3" w:rsidRDefault="00D02956" w:rsidP="00202E45">
            <w:pPr>
              <w:spacing w:line="256" w:lineRule="auto"/>
              <w:jc w:val="center"/>
              <w:rPr>
                <w:rFonts w:cstheme="minorHAnsi"/>
                <w:iCs/>
                <w:lang w:val="ka-GE"/>
              </w:rPr>
            </w:pPr>
          </w:p>
        </w:tc>
        <w:tc>
          <w:tcPr>
            <w:tcW w:w="1308" w:type="dxa"/>
          </w:tcPr>
          <w:p w14:paraId="5696BE59" w14:textId="77777777" w:rsidR="00D02956" w:rsidRPr="004D1CE3" w:rsidRDefault="00D02956" w:rsidP="00202E45">
            <w:pPr>
              <w:spacing w:line="256" w:lineRule="auto"/>
              <w:jc w:val="center"/>
              <w:rPr>
                <w:rFonts w:cstheme="minorHAnsi"/>
                <w:iCs/>
                <w:lang w:val="ka-GE"/>
              </w:rPr>
            </w:pPr>
            <w:r w:rsidRPr="004D1CE3">
              <w:rPr>
                <w:rFonts w:cstheme="minorHAnsi"/>
                <w:sz w:val="18"/>
                <w:szCs w:val="18"/>
                <w:lang w:val="ka-GE"/>
              </w:rPr>
              <w:lastRenderedPageBreak/>
              <w:t>60%</w:t>
            </w:r>
          </w:p>
        </w:tc>
        <w:tc>
          <w:tcPr>
            <w:tcW w:w="712" w:type="dxa"/>
          </w:tcPr>
          <w:p w14:paraId="7011374B" w14:textId="77777777" w:rsidR="00D02956" w:rsidRPr="004D1CE3" w:rsidRDefault="00D02956" w:rsidP="00202E45">
            <w:pPr>
              <w:spacing w:line="256" w:lineRule="auto"/>
              <w:jc w:val="both"/>
              <w:rPr>
                <w:rFonts w:cstheme="minorHAnsi"/>
                <w:iCs/>
                <w:lang w:val="ka-GE"/>
              </w:rPr>
            </w:pPr>
            <w:r w:rsidRPr="004D1CE3">
              <w:rPr>
                <w:rFonts w:cstheme="minorHAnsi"/>
                <w:sz w:val="18"/>
                <w:szCs w:val="18"/>
                <w:lang w:val="ka-GE"/>
              </w:rPr>
              <w:t>2026</w:t>
            </w:r>
          </w:p>
        </w:tc>
        <w:tc>
          <w:tcPr>
            <w:tcW w:w="1181" w:type="dxa"/>
          </w:tcPr>
          <w:p w14:paraId="5F8325B7" w14:textId="77777777" w:rsidR="00D02956" w:rsidRPr="004D1CE3" w:rsidRDefault="00D02956" w:rsidP="00202E45">
            <w:pPr>
              <w:spacing w:line="256" w:lineRule="auto"/>
              <w:jc w:val="both"/>
              <w:rPr>
                <w:rFonts w:cstheme="minorHAnsi"/>
                <w:iCs/>
                <w:lang w:val="ka-GE"/>
              </w:rPr>
            </w:pPr>
            <w:r w:rsidRPr="004D1CE3">
              <w:rPr>
                <w:rFonts w:cstheme="minorHAnsi"/>
                <w:sz w:val="18"/>
                <w:szCs w:val="18"/>
                <w:lang w:val="ka-GE"/>
              </w:rPr>
              <w:t>კვლევა</w:t>
            </w:r>
          </w:p>
        </w:tc>
      </w:tr>
      <w:tr w:rsidR="00D02956" w:rsidRPr="0074366D" w14:paraId="46AC1B69" w14:textId="77777777" w:rsidTr="00202E45">
        <w:tc>
          <w:tcPr>
            <w:tcW w:w="2965" w:type="dxa"/>
            <w:vMerge/>
          </w:tcPr>
          <w:p w14:paraId="60953D5F" w14:textId="77777777" w:rsidR="00D02956" w:rsidRPr="00E57D6A" w:rsidRDefault="00D02956" w:rsidP="00202E45">
            <w:pPr>
              <w:spacing w:line="256" w:lineRule="auto"/>
              <w:rPr>
                <w:rFonts w:cstheme="minorHAnsi"/>
                <w:sz w:val="18"/>
                <w:szCs w:val="18"/>
                <w:highlight w:val="yellow"/>
                <w:lang w:val="ka-GE"/>
              </w:rPr>
            </w:pPr>
          </w:p>
        </w:tc>
        <w:tc>
          <w:tcPr>
            <w:tcW w:w="2871" w:type="dxa"/>
          </w:tcPr>
          <w:p w14:paraId="5860450B" w14:textId="77777777" w:rsidR="00D02956" w:rsidRPr="004D1CE3" w:rsidRDefault="00D02956" w:rsidP="00202E45">
            <w:pPr>
              <w:spacing w:line="256" w:lineRule="auto"/>
              <w:rPr>
                <w:rFonts w:cstheme="minorHAnsi"/>
                <w:sz w:val="18"/>
                <w:szCs w:val="18"/>
                <w:lang w:val="ka-GE"/>
              </w:rPr>
            </w:pPr>
            <w:r w:rsidRPr="004D1CE3">
              <w:rPr>
                <w:rFonts w:cstheme="minorHAnsi"/>
                <w:sz w:val="18"/>
                <w:szCs w:val="18"/>
                <w:lang w:val="ka-GE"/>
              </w:rPr>
              <w:t>ბ) ახალგაზრდების რაოდენობა, რომელსაც უჭირს დაასახელოს ერთი უფლება მაინც</w:t>
            </w:r>
          </w:p>
        </w:tc>
        <w:tc>
          <w:tcPr>
            <w:tcW w:w="1308" w:type="dxa"/>
          </w:tcPr>
          <w:p w14:paraId="0045A78B" w14:textId="77777777" w:rsidR="00D02956" w:rsidRPr="004D1CE3" w:rsidRDefault="00D02956" w:rsidP="00202E45">
            <w:pPr>
              <w:spacing w:line="256" w:lineRule="auto"/>
              <w:jc w:val="center"/>
              <w:rPr>
                <w:rFonts w:cstheme="minorHAnsi"/>
                <w:iCs/>
                <w:lang w:val="ka-GE"/>
              </w:rPr>
            </w:pPr>
            <w:r w:rsidRPr="004D1CE3">
              <w:rPr>
                <w:rFonts w:cstheme="minorHAnsi"/>
                <w:sz w:val="18"/>
                <w:szCs w:val="18"/>
                <w:lang w:val="ka-GE"/>
              </w:rPr>
              <w:t>16%</w:t>
            </w:r>
          </w:p>
        </w:tc>
        <w:tc>
          <w:tcPr>
            <w:tcW w:w="1308" w:type="dxa"/>
          </w:tcPr>
          <w:p w14:paraId="0B392C3B" w14:textId="77777777" w:rsidR="00D02956" w:rsidRPr="004D1CE3" w:rsidRDefault="00D02956" w:rsidP="00202E45">
            <w:pPr>
              <w:spacing w:line="256" w:lineRule="auto"/>
              <w:jc w:val="center"/>
              <w:rPr>
                <w:rFonts w:cstheme="minorHAnsi"/>
                <w:sz w:val="18"/>
                <w:szCs w:val="18"/>
                <w:highlight w:val="yellow"/>
                <w:lang w:val="ka-GE"/>
              </w:rPr>
            </w:pPr>
            <w:r w:rsidRPr="004D1CE3">
              <w:rPr>
                <w:rFonts w:cstheme="minorHAnsi"/>
                <w:sz w:val="18"/>
                <w:szCs w:val="18"/>
                <w:lang w:val="ka-GE"/>
              </w:rPr>
              <w:t>5%</w:t>
            </w:r>
          </w:p>
        </w:tc>
        <w:tc>
          <w:tcPr>
            <w:tcW w:w="712" w:type="dxa"/>
          </w:tcPr>
          <w:p w14:paraId="2B6297C5" w14:textId="77777777" w:rsidR="00D02956" w:rsidRPr="004D1CE3" w:rsidRDefault="00D02956" w:rsidP="00202E45">
            <w:pPr>
              <w:spacing w:line="256" w:lineRule="auto"/>
              <w:jc w:val="both"/>
              <w:rPr>
                <w:rFonts w:cstheme="minorHAnsi"/>
                <w:sz w:val="18"/>
                <w:szCs w:val="18"/>
                <w:highlight w:val="yellow"/>
                <w:lang w:val="ka-GE"/>
              </w:rPr>
            </w:pPr>
            <w:r w:rsidRPr="004D1CE3">
              <w:rPr>
                <w:rFonts w:cstheme="minorHAnsi"/>
                <w:sz w:val="18"/>
                <w:szCs w:val="18"/>
                <w:lang w:val="ka-GE"/>
              </w:rPr>
              <w:t>2026</w:t>
            </w:r>
          </w:p>
        </w:tc>
        <w:tc>
          <w:tcPr>
            <w:tcW w:w="1181" w:type="dxa"/>
          </w:tcPr>
          <w:p w14:paraId="00653B99" w14:textId="77777777" w:rsidR="00D02956" w:rsidRPr="004D1CE3" w:rsidRDefault="00D02956" w:rsidP="00202E45">
            <w:pPr>
              <w:spacing w:line="256" w:lineRule="auto"/>
              <w:jc w:val="both"/>
              <w:rPr>
                <w:rFonts w:cstheme="minorHAnsi"/>
                <w:sz w:val="18"/>
                <w:szCs w:val="18"/>
                <w:highlight w:val="yellow"/>
                <w:lang w:val="ka-GE"/>
              </w:rPr>
            </w:pPr>
            <w:r w:rsidRPr="004D1CE3">
              <w:rPr>
                <w:rFonts w:cstheme="minorHAnsi"/>
                <w:sz w:val="18"/>
                <w:szCs w:val="18"/>
                <w:lang w:val="ka-GE"/>
              </w:rPr>
              <w:t>კვლევა</w:t>
            </w:r>
          </w:p>
        </w:tc>
      </w:tr>
    </w:tbl>
    <w:p w14:paraId="53A45D87" w14:textId="77777777" w:rsidR="00D02956" w:rsidRPr="0074366D" w:rsidRDefault="00D02956" w:rsidP="00D02956">
      <w:pPr>
        <w:spacing w:line="256" w:lineRule="auto"/>
        <w:jc w:val="both"/>
        <w:rPr>
          <w:rFonts w:cstheme="minorHAnsi"/>
          <w:iCs/>
          <w:lang w:val="ka-GE"/>
        </w:rPr>
      </w:pPr>
    </w:p>
    <w:p w14:paraId="63A4F46F" w14:textId="77777777" w:rsidR="00D02956" w:rsidRPr="0074366D" w:rsidRDefault="00D02956" w:rsidP="00D02956">
      <w:pPr>
        <w:spacing w:line="216" w:lineRule="auto"/>
        <w:rPr>
          <w:rFonts w:eastAsia="Arial Unicode MS" w:cstheme="minorHAnsi"/>
          <w:b/>
          <w:bCs/>
          <w:kern w:val="24"/>
          <w:lang w:val="ka-GE"/>
        </w:rPr>
      </w:pPr>
      <w:r w:rsidRPr="0074366D">
        <w:rPr>
          <w:rFonts w:eastAsia="Arial Unicode MS" w:cstheme="minorHAnsi"/>
          <w:b/>
          <w:bCs/>
          <w:kern w:val="24"/>
          <w:lang w:val="ka-GE"/>
        </w:rPr>
        <w:t>მიზანი 3. ახალგაზრდების დასაქმების ხელშეწყობა</w:t>
      </w:r>
    </w:p>
    <w:tbl>
      <w:tblPr>
        <w:tblStyle w:val="TableGrid"/>
        <w:tblW w:w="10345" w:type="dxa"/>
        <w:tblLayout w:type="fixed"/>
        <w:tblLook w:val="04A0" w:firstRow="1" w:lastRow="0" w:firstColumn="1" w:lastColumn="0" w:noHBand="0" w:noVBand="1"/>
      </w:tblPr>
      <w:tblGrid>
        <w:gridCol w:w="2965"/>
        <w:gridCol w:w="2871"/>
        <w:gridCol w:w="1308"/>
        <w:gridCol w:w="1308"/>
        <w:gridCol w:w="712"/>
        <w:gridCol w:w="1181"/>
      </w:tblGrid>
      <w:tr w:rsidR="00D02956" w:rsidRPr="0074366D" w14:paraId="4B6050AC" w14:textId="77777777" w:rsidTr="00202E45">
        <w:tc>
          <w:tcPr>
            <w:tcW w:w="2965" w:type="dxa"/>
          </w:tcPr>
          <w:p w14:paraId="4A4231D9"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მიზანი/ამოცანა</w:t>
            </w:r>
          </w:p>
        </w:tc>
        <w:tc>
          <w:tcPr>
            <w:tcW w:w="2871" w:type="dxa"/>
          </w:tcPr>
          <w:p w14:paraId="687F1E68"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ინდიკატორი</w:t>
            </w:r>
          </w:p>
        </w:tc>
        <w:tc>
          <w:tcPr>
            <w:tcW w:w="1308" w:type="dxa"/>
          </w:tcPr>
          <w:p w14:paraId="6FBE6E0B"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საწყისი მაჩვენებელი</w:t>
            </w:r>
          </w:p>
        </w:tc>
        <w:tc>
          <w:tcPr>
            <w:tcW w:w="1308" w:type="dxa"/>
          </w:tcPr>
          <w:p w14:paraId="77909C45"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საბოლოო მაჩვენებელი</w:t>
            </w:r>
          </w:p>
        </w:tc>
        <w:tc>
          <w:tcPr>
            <w:tcW w:w="712" w:type="dxa"/>
          </w:tcPr>
          <w:p w14:paraId="01C80213"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 xml:space="preserve">ვადა </w:t>
            </w:r>
          </w:p>
        </w:tc>
        <w:tc>
          <w:tcPr>
            <w:tcW w:w="1181" w:type="dxa"/>
          </w:tcPr>
          <w:p w14:paraId="710441E1" w14:textId="77777777" w:rsidR="00D02956" w:rsidRPr="0074366D" w:rsidRDefault="00D02956" w:rsidP="00202E45">
            <w:pPr>
              <w:spacing w:line="256" w:lineRule="auto"/>
              <w:jc w:val="both"/>
              <w:rPr>
                <w:rFonts w:cstheme="minorHAnsi"/>
                <w:iCs/>
                <w:sz w:val="18"/>
                <w:szCs w:val="18"/>
                <w:lang w:val="ka-GE"/>
              </w:rPr>
            </w:pPr>
            <w:r w:rsidRPr="0074366D">
              <w:rPr>
                <w:rFonts w:cstheme="minorHAnsi"/>
                <w:b/>
                <w:sz w:val="18"/>
                <w:szCs w:val="18"/>
                <w:lang w:val="ka-GE"/>
              </w:rPr>
              <w:t>შემოწმების წყარო</w:t>
            </w:r>
          </w:p>
        </w:tc>
      </w:tr>
      <w:tr w:rsidR="00D02956" w:rsidRPr="0074366D" w14:paraId="33073322" w14:textId="77777777" w:rsidTr="00202E45">
        <w:tc>
          <w:tcPr>
            <w:tcW w:w="2965" w:type="dxa"/>
          </w:tcPr>
          <w:p w14:paraId="4903B1AC" w14:textId="77777777" w:rsidR="00D02956" w:rsidRPr="002418DA" w:rsidRDefault="00D02956" w:rsidP="00202E45">
            <w:pPr>
              <w:spacing w:line="256" w:lineRule="auto"/>
              <w:rPr>
                <w:rFonts w:cstheme="minorHAnsi"/>
                <w:iCs/>
                <w:sz w:val="18"/>
                <w:szCs w:val="18"/>
                <w:lang w:val="ka-GE"/>
              </w:rPr>
            </w:pPr>
            <w:r w:rsidRPr="002418DA">
              <w:rPr>
                <w:rFonts w:cstheme="minorHAnsi"/>
                <w:b/>
                <w:bCs/>
                <w:sz w:val="18"/>
                <w:szCs w:val="18"/>
                <w:lang w:val="ka-GE"/>
              </w:rPr>
              <w:t>მიზანი 3. ახალგაზრდების დასაქმების ხელშეწყობა</w:t>
            </w:r>
          </w:p>
        </w:tc>
        <w:tc>
          <w:tcPr>
            <w:tcW w:w="2871" w:type="dxa"/>
          </w:tcPr>
          <w:p w14:paraId="2DC3EF7F" w14:textId="77777777" w:rsidR="00D02956" w:rsidRPr="002418DA" w:rsidRDefault="00D02956" w:rsidP="00202E45">
            <w:pPr>
              <w:spacing w:line="256" w:lineRule="auto"/>
              <w:rPr>
                <w:rFonts w:cstheme="minorHAnsi"/>
                <w:sz w:val="18"/>
                <w:szCs w:val="18"/>
                <w:lang w:val="ka-GE"/>
              </w:rPr>
            </w:pPr>
            <w:r w:rsidRPr="002418DA">
              <w:rPr>
                <w:rFonts w:cstheme="minorHAnsi"/>
                <w:sz w:val="18"/>
                <w:szCs w:val="18"/>
                <w:lang w:val="ka-GE"/>
              </w:rPr>
              <w:t>ახალგაზრდების რაოდენობა, რომელიც უმუშევარია და ეძებს სამსახურს</w:t>
            </w:r>
          </w:p>
        </w:tc>
        <w:tc>
          <w:tcPr>
            <w:tcW w:w="1308" w:type="dxa"/>
          </w:tcPr>
          <w:p w14:paraId="50C7B713" w14:textId="77777777" w:rsidR="00D02956" w:rsidRPr="002418DA" w:rsidRDefault="00D02956" w:rsidP="00202E45">
            <w:pPr>
              <w:spacing w:line="256" w:lineRule="auto"/>
              <w:jc w:val="center"/>
              <w:rPr>
                <w:rFonts w:cstheme="minorHAnsi"/>
                <w:iCs/>
                <w:sz w:val="18"/>
                <w:szCs w:val="18"/>
                <w:lang w:val="ka-GE"/>
              </w:rPr>
            </w:pPr>
            <w:r w:rsidRPr="002418DA">
              <w:rPr>
                <w:rFonts w:cstheme="minorHAnsi"/>
                <w:sz w:val="18"/>
                <w:szCs w:val="18"/>
                <w:lang w:val="ka-GE"/>
              </w:rPr>
              <w:t>26%</w:t>
            </w:r>
          </w:p>
        </w:tc>
        <w:tc>
          <w:tcPr>
            <w:tcW w:w="1308" w:type="dxa"/>
          </w:tcPr>
          <w:p w14:paraId="18C728E0" w14:textId="77777777" w:rsidR="00D02956" w:rsidRPr="002418DA" w:rsidRDefault="00D02956" w:rsidP="00202E45">
            <w:pPr>
              <w:spacing w:line="256" w:lineRule="auto"/>
              <w:jc w:val="center"/>
              <w:rPr>
                <w:rFonts w:cstheme="minorHAnsi"/>
                <w:iCs/>
                <w:sz w:val="18"/>
                <w:szCs w:val="18"/>
                <w:lang w:val="ka-GE"/>
              </w:rPr>
            </w:pPr>
            <w:r>
              <w:rPr>
                <w:rFonts w:cstheme="minorHAnsi"/>
                <w:iCs/>
                <w:sz w:val="18"/>
                <w:szCs w:val="18"/>
                <w:lang w:val="ka-GE"/>
              </w:rPr>
              <w:t>20%</w:t>
            </w:r>
          </w:p>
        </w:tc>
        <w:tc>
          <w:tcPr>
            <w:tcW w:w="712" w:type="dxa"/>
          </w:tcPr>
          <w:p w14:paraId="2B77CC1A" w14:textId="77777777" w:rsidR="00D02956" w:rsidRPr="002418DA" w:rsidRDefault="00D02956" w:rsidP="00202E45">
            <w:pPr>
              <w:spacing w:line="256" w:lineRule="auto"/>
              <w:jc w:val="both"/>
              <w:rPr>
                <w:rFonts w:cstheme="minorHAnsi"/>
                <w:iCs/>
                <w:sz w:val="18"/>
                <w:szCs w:val="18"/>
                <w:lang w:val="ka-GE"/>
              </w:rPr>
            </w:pPr>
            <w:r w:rsidRPr="002418DA">
              <w:rPr>
                <w:rFonts w:cstheme="minorHAnsi"/>
                <w:sz w:val="18"/>
                <w:szCs w:val="18"/>
                <w:lang w:val="ka-GE"/>
              </w:rPr>
              <w:t>2026</w:t>
            </w:r>
          </w:p>
        </w:tc>
        <w:tc>
          <w:tcPr>
            <w:tcW w:w="1181" w:type="dxa"/>
          </w:tcPr>
          <w:p w14:paraId="2DDDDA29" w14:textId="77777777" w:rsidR="00D02956" w:rsidRPr="002418DA" w:rsidRDefault="00D02956" w:rsidP="00202E45">
            <w:pPr>
              <w:spacing w:line="256" w:lineRule="auto"/>
              <w:jc w:val="both"/>
              <w:rPr>
                <w:rFonts w:cstheme="minorHAnsi"/>
                <w:iCs/>
                <w:sz w:val="18"/>
                <w:szCs w:val="18"/>
                <w:lang w:val="ka-GE"/>
              </w:rPr>
            </w:pPr>
            <w:r w:rsidRPr="002418DA">
              <w:rPr>
                <w:rFonts w:cstheme="minorHAnsi"/>
                <w:sz w:val="18"/>
                <w:szCs w:val="18"/>
                <w:lang w:val="ka-GE"/>
              </w:rPr>
              <w:t>კვლევა</w:t>
            </w:r>
          </w:p>
        </w:tc>
      </w:tr>
      <w:tr w:rsidR="00D02956" w:rsidRPr="0074366D" w14:paraId="1D86CE5F" w14:textId="77777777" w:rsidTr="00202E45">
        <w:tc>
          <w:tcPr>
            <w:tcW w:w="2965" w:type="dxa"/>
          </w:tcPr>
          <w:p w14:paraId="364169D5" w14:textId="77777777" w:rsidR="00D02956" w:rsidRPr="002418DA" w:rsidRDefault="00D02956" w:rsidP="00202E45">
            <w:pPr>
              <w:spacing w:line="256" w:lineRule="auto"/>
              <w:rPr>
                <w:rFonts w:cstheme="minorHAnsi"/>
                <w:iCs/>
                <w:sz w:val="18"/>
                <w:szCs w:val="18"/>
                <w:lang w:val="ka-GE"/>
              </w:rPr>
            </w:pPr>
            <w:r w:rsidRPr="002418DA">
              <w:rPr>
                <w:rFonts w:cstheme="minorHAnsi"/>
                <w:sz w:val="18"/>
                <w:szCs w:val="18"/>
                <w:lang w:val="ka-GE"/>
              </w:rPr>
              <w:t>ამოცანა 3.1. ახალგაზრდებს აქვთ დასაქმებისთვის საჭირო ინფორმაცია და კომპეტენციების განვითარების შესაძლებლობები</w:t>
            </w:r>
          </w:p>
        </w:tc>
        <w:tc>
          <w:tcPr>
            <w:tcW w:w="2871" w:type="dxa"/>
          </w:tcPr>
          <w:p w14:paraId="0685D8FD" w14:textId="77777777" w:rsidR="00D02956" w:rsidRPr="002418DA" w:rsidRDefault="00D02956" w:rsidP="00202E45">
            <w:pPr>
              <w:spacing w:line="256" w:lineRule="auto"/>
              <w:rPr>
                <w:rFonts w:cstheme="minorHAnsi"/>
                <w:sz w:val="18"/>
                <w:szCs w:val="18"/>
                <w:lang w:val="ka-GE"/>
              </w:rPr>
            </w:pPr>
            <w:r w:rsidRPr="002418DA">
              <w:rPr>
                <w:rFonts w:cstheme="minorHAnsi"/>
                <w:sz w:val="18"/>
                <w:szCs w:val="18"/>
                <w:lang w:val="ka-GE"/>
              </w:rPr>
              <w:t>ახალგაზრდების რაოდენობა, რომელიც უმთავრეს გამოწვევად, რომლის მოგვარებაც განსაკუთრებით მნიშვნელოვანია მუნიციპალიტეტში მცხოვრები ახალგაზრდებისთვის, დასაქმების ხელშეწყობას ასახელებს</w:t>
            </w:r>
          </w:p>
        </w:tc>
        <w:tc>
          <w:tcPr>
            <w:tcW w:w="1308" w:type="dxa"/>
          </w:tcPr>
          <w:p w14:paraId="57E215C2" w14:textId="77777777" w:rsidR="00D02956" w:rsidRPr="002418DA" w:rsidRDefault="00D02956" w:rsidP="00202E45">
            <w:pPr>
              <w:spacing w:line="256" w:lineRule="auto"/>
              <w:jc w:val="center"/>
              <w:rPr>
                <w:rFonts w:cstheme="minorHAnsi"/>
                <w:iCs/>
                <w:sz w:val="18"/>
                <w:szCs w:val="18"/>
                <w:lang w:val="ka-GE"/>
              </w:rPr>
            </w:pPr>
            <w:r w:rsidRPr="002418DA">
              <w:rPr>
                <w:rFonts w:cstheme="minorHAnsi"/>
                <w:iCs/>
                <w:sz w:val="18"/>
                <w:szCs w:val="18"/>
                <w:lang w:val="ka-GE"/>
              </w:rPr>
              <w:t>63%</w:t>
            </w:r>
          </w:p>
        </w:tc>
        <w:tc>
          <w:tcPr>
            <w:tcW w:w="1308" w:type="dxa"/>
          </w:tcPr>
          <w:p w14:paraId="1769A7FE" w14:textId="77777777" w:rsidR="00D02956" w:rsidRPr="002418DA" w:rsidRDefault="00D02956" w:rsidP="00202E45">
            <w:pPr>
              <w:spacing w:line="256" w:lineRule="auto"/>
              <w:jc w:val="center"/>
              <w:rPr>
                <w:rFonts w:cstheme="minorHAnsi"/>
                <w:iCs/>
                <w:sz w:val="18"/>
                <w:szCs w:val="18"/>
                <w:lang w:val="ka-GE"/>
              </w:rPr>
            </w:pPr>
            <w:r>
              <w:rPr>
                <w:rFonts w:cstheme="minorHAnsi"/>
                <w:iCs/>
                <w:sz w:val="18"/>
                <w:szCs w:val="18"/>
                <w:lang w:val="ka-GE"/>
              </w:rPr>
              <w:t>40%</w:t>
            </w:r>
          </w:p>
        </w:tc>
        <w:tc>
          <w:tcPr>
            <w:tcW w:w="712" w:type="dxa"/>
          </w:tcPr>
          <w:p w14:paraId="4B5E800F" w14:textId="77777777" w:rsidR="00D02956" w:rsidRPr="002418DA" w:rsidRDefault="00D02956" w:rsidP="00202E45">
            <w:pPr>
              <w:spacing w:line="256" w:lineRule="auto"/>
              <w:jc w:val="both"/>
              <w:rPr>
                <w:rFonts w:cstheme="minorHAnsi"/>
                <w:iCs/>
                <w:sz w:val="18"/>
                <w:szCs w:val="18"/>
                <w:lang w:val="ka-GE"/>
              </w:rPr>
            </w:pPr>
            <w:r w:rsidRPr="002418DA">
              <w:rPr>
                <w:rFonts w:cstheme="minorHAnsi"/>
                <w:sz w:val="18"/>
                <w:szCs w:val="18"/>
                <w:lang w:val="ka-GE"/>
              </w:rPr>
              <w:t>2026</w:t>
            </w:r>
          </w:p>
        </w:tc>
        <w:tc>
          <w:tcPr>
            <w:tcW w:w="1181" w:type="dxa"/>
          </w:tcPr>
          <w:p w14:paraId="03638F8D" w14:textId="77777777" w:rsidR="00D02956" w:rsidRPr="002418DA" w:rsidRDefault="00D02956" w:rsidP="00202E45">
            <w:pPr>
              <w:spacing w:line="256" w:lineRule="auto"/>
              <w:jc w:val="both"/>
              <w:rPr>
                <w:rFonts w:cstheme="minorHAnsi"/>
                <w:iCs/>
                <w:sz w:val="18"/>
                <w:szCs w:val="18"/>
                <w:lang w:val="ka-GE"/>
              </w:rPr>
            </w:pPr>
            <w:r w:rsidRPr="002418DA">
              <w:rPr>
                <w:rFonts w:cstheme="minorHAnsi"/>
                <w:sz w:val="18"/>
                <w:szCs w:val="18"/>
                <w:lang w:val="ka-GE"/>
              </w:rPr>
              <w:t>კვლევა</w:t>
            </w:r>
          </w:p>
        </w:tc>
      </w:tr>
      <w:tr w:rsidR="00D02956" w:rsidRPr="0074366D" w14:paraId="7A91EA3E" w14:textId="77777777" w:rsidTr="00202E45">
        <w:tc>
          <w:tcPr>
            <w:tcW w:w="2965" w:type="dxa"/>
          </w:tcPr>
          <w:p w14:paraId="57A7C430" w14:textId="77777777" w:rsidR="00D02956" w:rsidRPr="002418DA" w:rsidRDefault="00D02956" w:rsidP="00202E45">
            <w:pPr>
              <w:spacing w:line="256" w:lineRule="auto"/>
              <w:rPr>
                <w:rFonts w:cstheme="minorHAnsi"/>
                <w:iCs/>
                <w:sz w:val="18"/>
                <w:szCs w:val="18"/>
                <w:lang w:val="ka-GE"/>
              </w:rPr>
            </w:pPr>
            <w:r w:rsidRPr="002418DA">
              <w:rPr>
                <w:rFonts w:cstheme="minorHAnsi"/>
                <w:sz w:val="18"/>
                <w:szCs w:val="18"/>
                <w:lang w:val="ka-GE"/>
              </w:rPr>
              <w:t>ამოცანა 3.2. პროფესიული განათლების და განვითარების შესაძლებლობებზე ახალგაზრდების ხელმისაწვდომობა გაზრდილია</w:t>
            </w:r>
          </w:p>
        </w:tc>
        <w:tc>
          <w:tcPr>
            <w:tcW w:w="2871" w:type="dxa"/>
          </w:tcPr>
          <w:p w14:paraId="5A1E4FAF" w14:textId="77777777" w:rsidR="00D02956" w:rsidRPr="002418DA" w:rsidRDefault="00D02956" w:rsidP="00202E45">
            <w:pPr>
              <w:spacing w:line="256" w:lineRule="auto"/>
              <w:rPr>
                <w:rFonts w:cstheme="minorHAnsi"/>
                <w:iCs/>
                <w:sz w:val="18"/>
                <w:szCs w:val="18"/>
                <w:lang w:val="ka-GE"/>
              </w:rPr>
            </w:pPr>
            <w:r w:rsidRPr="002418DA">
              <w:rPr>
                <w:rFonts w:cstheme="minorHAnsi"/>
                <w:sz w:val="18"/>
                <w:szCs w:val="18"/>
                <w:lang w:val="ka-GE"/>
              </w:rPr>
              <w:t>ახალგაზრდების რაოდენობა, რომელიც თვლის, რომ მათ მუნიციპალიტეტში ახალგაზრდებისთვის დასაქმება ძალიან რთულია ან რთული</w:t>
            </w:r>
          </w:p>
        </w:tc>
        <w:tc>
          <w:tcPr>
            <w:tcW w:w="1308" w:type="dxa"/>
          </w:tcPr>
          <w:p w14:paraId="57E3DC24" w14:textId="77777777" w:rsidR="00D02956" w:rsidRPr="002418DA" w:rsidRDefault="00D02956" w:rsidP="00202E45">
            <w:pPr>
              <w:spacing w:line="256" w:lineRule="auto"/>
              <w:jc w:val="center"/>
              <w:rPr>
                <w:rFonts w:cstheme="minorHAnsi"/>
                <w:iCs/>
                <w:sz w:val="18"/>
                <w:szCs w:val="18"/>
                <w:lang w:val="ka-GE"/>
              </w:rPr>
            </w:pPr>
            <w:r w:rsidRPr="002418DA">
              <w:rPr>
                <w:rFonts w:cstheme="minorHAnsi"/>
                <w:sz w:val="18"/>
                <w:szCs w:val="18"/>
                <w:lang w:val="ka-GE"/>
              </w:rPr>
              <w:t>79%</w:t>
            </w:r>
          </w:p>
        </w:tc>
        <w:tc>
          <w:tcPr>
            <w:tcW w:w="1308" w:type="dxa"/>
          </w:tcPr>
          <w:p w14:paraId="5B813CAC" w14:textId="77777777" w:rsidR="00D02956" w:rsidRPr="002418DA" w:rsidRDefault="00D02956" w:rsidP="00202E45">
            <w:pPr>
              <w:spacing w:line="256" w:lineRule="auto"/>
              <w:jc w:val="center"/>
              <w:rPr>
                <w:rFonts w:cstheme="minorHAnsi"/>
                <w:iCs/>
                <w:sz w:val="18"/>
                <w:szCs w:val="18"/>
                <w:lang w:val="ka-GE"/>
              </w:rPr>
            </w:pPr>
            <w:r>
              <w:rPr>
                <w:rFonts w:cstheme="minorHAnsi"/>
                <w:iCs/>
                <w:sz w:val="18"/>
                <w:szCs w:val="18"/>
                <w:lang w:val="ka-GE"/>
              </w:rPr>
              <w:t>40%</w:t>
            </w:r>
          </w:p>
        </w:tc>
        <w:tc>
          <w:tcPr>
            <w:tcW w:w="712" w:type="dxa"/>
          </w:tcPr>
          <w:p w14:paraId="08018C65" w14:textId="77777777" w:rsidR="00D02956" w:rsidRPr="002418DA" w:rsidRDefault="00D02956" w:rsidP="00202E45">
            <w:pPr>
              <w:spacing w:line="256" w:lineRule="auto"/>
              <w:jc w:val="both"/>
              <w:rPr>
                <w:rFonts w:cstheme="minorHAnsi"/>
                <w:iCs/>
                <w:sz w:val="18"/>
                <w:szCs w:val="18"/>
                <w:lang w:val="ka-GE"/>
              </w:rPr>
            </w:pPr>
            <w:r w:rsidRPr="002418DA">
              <w:rPr>
                <w:rFonts w:cstheme="minorHAnsi"/>
                <w:sz w:val="18"/>
                <w:szCs w:val="18"/>
                <w:lang w:val="ka-GE"/>
              </w:rPr>
              <w:t>2026</w:t>
            </w:r>
          </w:p>
        </w:tc>
        <w:tc>
          <w:tcPr>
            <w:tcW w:w="1181" w:type="dxa"/>
          </w:tcPr>
          <w:p w14:paraId="3E73C679" w14:textId="77777777" w:rsidR="00D02956" w:rsidRPr="002418DA" w:rsidRDefault="00D02956" w:rsidP="00202E45">
            <w:pPr>
              <w:spacing w:line="256" w:lineRule="auto"/>
              <w:jc w:val="both"/>
              <w:rPr>
                <w:rFonts w:cstheme="minorHAnsi"/>
                <w:iCs/>
                <w:sz w:val="18"/>
                <w:szCs w:val="18"/>
                <w:lang w:val="ka-GE"/>
              </w:rPr>
            </w:pPr>
            <w:r w:rsidRPr="002418DA">
              <w:rPr>
                <w:rFonts w:cstheme="minorHAnsi"/>
                <w:sz w:val="18"/>
                <w:szCs w:val="18"/>
                <w:lang w:val="ka-GE"/>
              </w:rPr>
              <w:t>კვლევა</w:t>
            </w:r>
          </w:p>
        </w:tc>
      </w:tr>
    </w:tbl>
    <w:p w14:paraId="4AD44801" w14:textId="77777777" w:rsidR="00D02956" w:rsidRDefault="00D02956" w:rsidP="00D02956">
      <w:pPr>
        <w:spacing w:line="256" w:lineRule="auto"/>
        <w:jc w:val="both"/>
      </w:pPr>
    </w:p>
    <w:p w14:paraId="54865257" w14:textId="77777777" w:rsidR="006D5389" w:rsidRPr="0074366D" w:rsidRDefault="006D5389" w:rsidP="006A4575">
      <w:pPr>
        <w:spacing w:line="256" w:lineRule="auto"/>
        <w:jc w:val="both"/>
        <w:rPr>
          <w:rFonts w:cstheme="minorHAnsi"/>
          <w:iCs/>
          <w:lang w:val="ka-GE"/>
        </w:rPr>
      </w:pPr>
    </w:p>
    <w:p w14:paraId="3A10CA9B" w14:textId="77777777" w:rsidR="007D6AE0" w:rsidRPr="0074366D" w:rsidRDefault="007D6AE0" w:rsidP="007D6AE0">
      <w:pPr>
        <w:jc w:val="center"/>
        <w:rPr>
          <w:rFonts w:cstheme="minorHAnsi"/>
          <w:b/>
          <w:sz w:val="24"/>
          <w:szCs w:val="24"/>
          <w:lang w:val="ka-GE"/>
        </w:rPr>
      </w:pPr>
      <w:r w:rsidRPr="0074366D">
        <w:rPr>
          <w:rFonts w:cstheme="minorHAnsi"/>
          <w:b/>
          <w:sz w:val="24"/>
          <w:szCs w:val="24"/>
          <w:lang w:val="ka-GE"/>
        </w:rPr>
        <w:t>8. სტრატეგიის განხორციელება, მონიტორინგი და შეფასება</w:t>
      </w:r>
    </w:p>
    <w:p w14:paraId="31396A9C" w14:textId="77777777" w:rsidR="007D6AE0" w:rsidRPr="0074366D" w:rsidRDefault="007D6AE0" w:rsidP="007D6AE0">
      <w:pPr>
        <w:spacing w:line="256" w:lineRule="auto"/>
        <w:jc w:val="both"/>
        <w:rPr>
          <w:rFonts w:cstheme="minorHAnsi"/>
          <w:iCs/>
          <w:lang w:val="ka-GE"/>
        </w:rPr>
      </w:pPr>
      <w:r w:rsidRPr="0074366D">
        <w:rPr>
          <w:rFonts w:cstheme="minorHAnsi"/>
          <w:iCs/>
          <w:lang w:val="ka-GE"/>
        </w:rPr>
        <w:t>სტრატეგიის განხორციელების მთავარი ინსტრუმენტია სამოქმედო გეგმა. ის მოიცავს კონკრეტულ და დროში გაწერილ აქტივობებს, რომლებიც ამოცანებისა და მიზნების შესრულებას უზრუნველყოფს და სტრატეგიის განუყოფელ ნაწილს წარმოადგენს. სამოქმედო გეგმით გათვალისწინებული აქტივობების დაფინანსების მოცულობის საკითხი ყოვეწლიურად მუნიციპალიტეტის ორგანოების მსჯელობისა და დამტკიცების საგანი იქნება.</w:t>
      </w:r>
    </w:p>
    <w:p w14:paraId="02BBB566" w14:textId="361A8B1C" w:rsidR="007D6AE0" w:rsidRPr="0074366D" w:rsidRDefault="007D6AE0" w:rsidP="007D6AE0">
      <w:pPr>
        <w:spacing w:line="256" w:lineRule="auto"/>
        <w:jc w:val="both"/>
        <w:rPr>
          <w:rFonts w:cstheme="minorHAnsi"/>
          <w:iCs/>
          <w:lang w:val="ka-GE"/>
        </w:rPr>
      </w:pPr>
      <w:r w:rsidRPr="0074366D">
        <w:rPr>
          <w:rFonts w:cstheme="minorHAnsi"/>
          <w:iCs/>
          <w:lang w:val="ka-GE"/>
        </w:rPr>
        <w:t>სტრატეგიის საერთო მართვაზე, განხორციელებასა და კოორდინაციაზე პასუხისმგებლობა ეკისრება მუნიციპალურ უწყებას, რომლის კომპეტენციაშიც არის ახალგაზრდობასთან დაკავშირებული საკითხები. მუნიციპალიტეტი უზრუნველყოფს, რომ ახალგაზრდებს, მათ შორის სპეციალური საჭიროებების მქონე და ნაკლებად აქტიურებს, ჰქონდეთ სტრატეგიის განხორციელებაში მონაწილეობის სრული შესაძლებლობა. ისინი არამხოლოდ მუნიციპალური აქტივობების, სერვისების და პროგრამების ბენეფიციარები არიან, არამედ ჩართული იქნებიან პროგრამებისა და პროექტების დაგეგმვასა და განხორციელებაშიც.</w:t>
      </w:r>
    </w:p>
    <w:p w14:paraId="762AAB8B" w14:textId="77777777" w:rsidR="007D6AE0" w:rsidRPr="0074366D" w:rsidRDefault="007D6AE0" w:rsidP="007D6AE0">
      <w:pPr>
        <w:spacing w:line="256" w:lineRule="auto"/>
        <w:jc w:val="both"/>
        <w:rPr>
          <w:rFonts w:cstheme="minorHAnsi"/>
          <w:iCs/>
          <w:lang w:val="ka-GE"/>
        </w:rPr>
      </w:pPr>
      <w:r w:rsidRPr="0074366D">
        <w:rPr>
          <w:rFonts w:cstheme="minorHAnsi"/>
          <w:iCs/>
          <w:lang w:val="ka-GE"/>
        </w:rPr>
        <w:t xml:space="preserve">მუნიციპალური სამსახურები და ორგანიზაციები პასუხისმგებელი არიან სტრატეგიის განხორციელებაზე მათი საქმიანობისა და კომპეტენციის სფეროების მიხედვით. ისინი გაითვალისწინებენ, რომ მათ მიერ განხორციელებული პროგრამები, სერვისები და აქტივობები </w:t>
      </w:r>
      <w:r w:rsidRPr="0074366D">
        <w:rPr>
          <w:rFonts w:cstheme="minorHAnsi"/>
          <w:iCs/>
          <w:lang w:val="ka-GE"/>
        </w:rPr>
        <w:lastRenderedPageBreak/>
        <w:t xml:space="preserve">შესაბამისობაში იყოს სტრატეგიასთან იმ შემთხვევებშიც კი, თუ ისინი არაა მითითებული სტრატეგიაში. </w:t>
      </w:r>
    </w:p>
    <w:p w14:paraId="5E03FB1E" w14:textId="07080C70" w:rsidR="007D6AE0" w:rsidRPr="0074366D" w:rsidRDefault="007D6AE0" w:rsidP="007D6AE0">
      <w:pPr>
        <w:spacing w:line="256" w:lineRule="auto"/>
        <w:jc w:val="both"/>
        <w:rPr>
          <w:rFonts w:cstheme="minorHAnsi"/>
          <w:iCs/>
          <w:lang w:val="ka-GE"/>
        </w:rPr>
      </w:pPr>
      <w:r w:rsidRPr="0074366D">
        <w:rPr>
          <w:rFonts w:cstheme="minorHAnsi"/>
          <w:iCs/>
          <w:lang w:val="ka-GE"/>
        </w:rPr>
        <w:t xml:space="preserve">სტრატეგია მიზნად ისახავს, რომ უზრუნველყოს ყველა დაინტერესებული პირის ჩართვა სტრატეგიის განხორციელების, მონიტორინგისა და შეფასების პროცესში. სხვა მნიშნველოვანი აქტორები, რომელთაც შეუძლიათ მხარი დაუჭირონ სტრატეგიის წარმატებას, არიან: საქართველოს მთავრობა და შესაბამისი სამინისტროები, ახალგაზრდული ორგანიზაციები და არასამთავრობო ორგანიზაციები, რომლებიც ახალგაზრდების განვითარებასთან დაკავშირებულ საკითხებზე მუშაობენ, საერთაშორისო და დონორი ორგანიზაციები, ბიზნესი, მედია და მკვლევარები. </w:t>
      </w:r>
    </w:p>
    <w:p w14:paraId="0C1756C3" w14:textId="77777777" w:rsidR="007D6AE0" w:rsidRPr="0074366D" w:rsidRDefault="007D6AE0" w:rsidP="007D6AE0">
      <w:pPr>
        <w:spacing w:line="256" w:lineRule="auto"/>
        <w:jc w:val="both"/>
        <w:rPr>
          <w:rFonts w:cstheme="minorHAnsi"/>
          <w:iCs/>
          <w:lang w:val="ka-GE"/>
        </w:rPr>
      </w:pPr>
      <w:r w:rsidRPr="0074366D">
        <w:rPr>
          <w:rFonts w:cstheme="minorHAnsi"/>
          <w:iCs/>
          <w:lang w:val="ka-GE"/>
        </w:rPr>
        <w:t xml:space="preserve">მუნიციპალიტეტი განახორციელებს სტრატეგიის მუდმივ მონიტორინგსა და შეფასებას ახალგაზრდებთან და დაინტერესებულ მხარეებთან პარტნიორობით. ამ მიზნით რეგულარულად შეგროვდება სარწმუნო მონაცემები როგორც ბენეფიციარებიდან, ასევე აქტივობების განხორციელებაზე პასუხისმგებელი ორგანიზაციებიდან და ჩატარდება შესაბამისი კვლევები. კვლევისა და მონაცემების ანალიზის საფუძველზე მოხდება სტრატეგიის გადახედვა, ადაპტირება და სრულყოფა, რომ უზრუნველყოფილი იყოს მაქსიმალური შედეგების მიღწევა. ამ პროცესში ყველა ეტაპზე ჩართული იქნებიან როგორც ახალგაზრდები, ასევე სხვა დაინტერესებული მხარეები. </w:t>
      </w:r>
    </w:p>
    <w:p w14:paraId="7668407E" w14:textId="77777777" w:rsidR="007D6AE0" w:rsidRPr="0074366D" w:rsidRDefault="007D6AE0" w:rsidP="007D6AE0">
      <w:pPr>
        <w:spacing w:line="256" w:lineRule="auto"/>
        <w:jc w:val="both"/>
        <w:rPr>
          <w:rFonts w:cstheme="minorHAnsi"/>
          <w:iCs/>
          <w:lang w:val="ka-GE"/>
        </w:rPr>
      </w:pPr>
      <w:r w:rsidRPr="0074366D">
        <w:rPr>
          <w:rFonts w:cstheme="minorHAnsi"/>
          <w:iCs/>
          <w:lang w:val="ka-GE"/>
        </w:rPr>
        <w:t>სტრატეგიის განხორციელების მონიტორინგისა და შეფასებისთვის დაინერგება რიგი მექანიზმები:</w:t>
      </w:r>
    </w:p>
    <w:p w14:paraId="187F10D2" w14:textId="04F32C84" w:rsidR="007D6AE0" w:rsidRPr="00CC0A1D" w:rsidRDefault="007D6AE0" w:rsidP="00D02956">
      <w:pPr>
        <w:pStyle w:val="ListParagraph"/>
        <w:numPr>
          <w:ilvl w:val="0"/>
          <w:numId w:val="25"/>
        </w:numPr>
        <w:jc w:val="both"/>
        <w:rPr>
          <w:rFonts w:asciiTheme="minorHAnsi" w:hAnsiTheme="minorHAnsi" w:cstheme="minorHAnsi"/>
          <w:sz w:val="22"/>
          <w:szCs w:val="22"/>
          <w:lang w:val="ka-GE"/>
        </w:rPr>
      </w:pPr>
      <w:r w:rsidRPr="00CC0A1D">
        <w:rPr>
          <w:rFonts w:asciiTheme="minorHAnsi" w:hAnsiTheme="minorHAnsi" w:cstheme="minorHAnsi"/>
          <w:sz w:val="22"/>
          <w:szCs w:val="22"/>
          <w:lang w:val="ka-GE"/>
        </w:rPr>
        <w:t xml:space="preserve">ყოველი წლის დეკემბერში მუნიციპალიტეტი გამოაქვეყნებს </w:t>
      </w:r>
      <w:r w:rsidR="00257D56">
        <w:rPr>
          <w:rFonts w:asciiTheme="minorHAnsi" w:hAnsiTheme="minorHAnsi" w:cstheme="minorHAnsi"/>
          <w:sz w:val="22"/>
          <w:szCs w:val="22"/>
          <w:lang w:val="ka-GE"/>
        </w:rPr>
        <w:t>სამოქმედო გეგმის წლიურ ანგარიშს,</w:t>
      </w:r>
      <w:r w:rsidRPr="00CC0A1D">
        <w:rPr>
          <w:rFonts w:asciiTheme="minorHAnsi" w:hAnsiTheme="minorHAnsi" w:cstheme="minorHAnsi"/>
          <w:sz w:val="22"/>
          <w:szCs w:val="22"/>
          <w:lang w:val="ka-GE"/>
        </w:rPr>
        <w:t xml:space="preserve"> რომელიც შეაფასებს სტრატეგიის განხორციელების შედეგად მიღწეულ პროგრესს. ანგარიშში ასახული იქნება განხორციელებული აქტივობები, მომავალი წლის გეგმები;</w:t>
      </w:r>
    </w:p>
    <w:p w14:paraId="5DB50342" w14:textId="71B99299" w:rsidR="007D6AE0" w:rsidRPr="00CC0A1D" w:rsidRDefault="007D6AE0" w:rsidP="00D02956">
      <w:pPr>
        <w:pStyle w:val="ListParagraph"/>
        <w:numPr>
          <w:ilvl w:val="0"/>
          <w:numId w:val="25"/>
        </w:numPr>
        <w:jc w:val="both"/>
        <w:rPr>
          <w:rFonts w:asciiTheme="minorHAnsi" w:hAnsiTheme="minorHAnsi" w:cstheme="minorHAnsi"/>
          <w:sz w:val="22"/>
          <w:szCs w:val="22"/>
          <w:lang w:val="ka-GE"/>
        </w:rPr>
      </w:pPr>
      <w:r w:rsidRPr="00CC0A1D">
        <w:rPr>
          <w:rFonts w:asciiTheme="minorHAnsi" w:hAnsiTheme="minorHAnsi" w:cstheme="minorHAnsi"/>
          <w:sz w:val="22"/>
          <w:szCs w:val="22"/>
          <w:lang w:val="ka-GE"/>
        </w:rPr>
        <w:t>ანგარიშის საფუძველზე, საჭიროების შემთხვევაში, სტრატეგიაში შევა ცვლილებები და დამატებები - სარწმუნო მონაცემების, მათი ანალიზისა და მიღებული გამოცდილების შედეგად დაინერგება ახალი აქტივობები და მიდგომები და გაუმჯობესდება მიმდინარე. სტრატეგია იქნება მოქნილი</w:t>
      </w:r>
      <w:r w:rsidR="00257D56">
        <w:rPr>
          <w:rFonts w:asciiTheme="minorHAnsi" w:hAnsiTheme="minorHAnsi" w:cstheme="minorHAnsi"/>
          <w:sz w:val="22"/>
          <w:szCs w:val="22"/>
          <w:lang w:val="ka-GE"/>
        </w:rPr>
        <w:t>, ახალგაზრდების საჭიროებებზე  და პრობლემებზე</w:t>
      </w:r>
      <w:r w:rsidRPr="00CC0A1D">
        <w:rPr>
          <w:rFonts w:asciiTheme="minorHAnsi" w:hAnsiTheme="minorHAnsi" w:cstheme="minorHAnsi"/>
          <w:sz w:val="22"/>
          <w:szCs w:val="22"/>
          <w:lang w:val="ka-GE"/>
        </w:rPr>
        <w:t xml:space="preserve"> ორიენტირებული;</w:t>
      </w:r>
    </w:p>
    <w:p w14:paraId="044AD2F2" w14:textId="1D43A5AC" w:rsidR="007D6AE0" w:rsidRDefault="00CC0A1D" w:rsidP="00CC0A1D">
      <w:pPr>
        <w:pStyle w:val="ListParagraph"/>
        <w:numPr>
          <w:ilvl w:val="0"/>
          <w:numId w:val="25"/>
        </w:numPr>
        <w:spacing w:after="240"/>
        <w:jc w:val="both"/>
        <w:rPr>
          <w:rFonts w:asciiTheme="minorHAnsi" w:hAnsiTheme="minorHAnsi" w:cstheme="minorHAnsi"/>
          <w:sz w:val="22"/>
          <w:szCs w:val="22"/>
          <w:lang w:val="ka-GE"/>
        </w:rPr>
      </w:pPr>
      <w:r>
        <w:rPr>
          <w:rFonts w:asciiTheme="minorHAnsi" w:hAnsiTheme="minorHAnsi" w:cstheme="minorHAnsi"/>
          <w:sz w:val="22"/>
          <w:szCs w:val="22"/>
          <w:lang w:val="ka-GE"/>
        </w:rPr>
        <w:t>4</w:t>
      </w:r>
      <w:r w:rsidR="007D6AE0" w:rsidRPr="00CC0A1D">
        <w:rPr>
          <w:rFonts w:asciiTheme="minorHAnsi" w:hAnsiTheme="minorHAnsi" w:cstheme="minorHAnsi"/>
          <w:sz w:val="22"/>
          <w:szCs w:val="22"/>
          <w:lang w:val="ka-GE"/>
        </w:rPr>
        <w:t>-წლიანი ვადის ამოწურვის შემდეგ განხორციელდება სტრატეგიის საბოლოო შეფასება. ანგარიში შეაჯამებს სტრატე</w:t>
      </w:r>
      <w:r w:rsidR="00257D56">
        <w:rPr>
          <w:rFonts w:asciiTheme="minorHAnsi" w:hAnsiTheme="minorHAnsi" w:cstheme="minorHAnsi"/>
          <w:sz w:val="22"/>
          <w:szCs w:val="22"/>
          <w:lang w:val="ka-GE"/>
        </w:rPr>
        <w:t>გიის განხორციელების წარ</w:t>
      </w:r>
      <w:r w:rsidR="007D6AE0" w:rsidRPr="00CC0A1D">
        <w:rPr>
          <w:rFonts w:asciiTheme="minorHAnsi" w:hAnsiTheme="minorHAnsi" w:cstheme="minorHAnsi"/>
          <w:sz w:val="22"/>
          <w:szCs w:val="22"/>
          <w:lang w:val="ka-GE"/>
        </w:rPr>
        <w:t>მ</w:t>
      </w:r>
      <w:r w:rsidR="00257D56">
        <w:rPr>
          <w:rFonts w:asciiTheme="minorHAnsi" w:hAnsiTheme="minorHAnsi" w:cstheme="minorHAnsi"/>
          <w:sz w:val="22"/>
          <w:szCs w:val="22"/>
          <w:lang w:val="ka-GE"/>
        </w:rPr>
        <w:t>ა</w:t>
      </w:r>
      <w:r w:rsidR="007D6AE0" w:rsidRPr="00CC0A1D">
        <w:rPr>
          <w:rFonts w:asciiTheme="minorHAnsi" w:hAnsiTheme="minorHAnsi" w:cstheme="minorHAnsi"/>
          <w:sz w:val="22"/>
          <w:szCs w:val="22"/>
          <w:lang w:val="ka-GE"/>
        </w:rPr>
        <w:t>ტებას მისი ხედვისა და მიზნების შესაბამისად. საბოლოო შეფასებაზე დაყრდნობით მოხდება ახალი დოკუმენტის შემუშავება და მიღება.</w:t>
      </w:r>
    </w:p>
    <w:p w14:paraId="458B4AD5" w14:textId="77777777" w:rsidR="007D6AE0" w:rsidRPr="0074366D" w:rsidRDefault="007D6AE0" w:rsidP="007D6AE0">
      <w:pPr>
        <w:spacing w:line="256" w:lineRule="auto"/>
        <w:jc w:val="both"/>
        <w:rPr>
          <w:rFonts w:cstheme="minorHAnsi"/>
          <w:iCs/>
          <w:lang w:val="ka-GE"/>
        </w:rPr>
      </w:pPr>
      <w:r w:rsidRPr="0074366D">
        <w:rPr>
          <w:rFonts w:cstheme="minorHAnsi"/>
          <w:iCs/>
          <w:lang w:val="ka-GE"/>
        </w:rPr>
        <w:t>სტრატეგიის განხორციელების ამსახველი ანგარიშები განსახილველად წარედგინება საკრებულოს. გარდა ამისა, მუნიციპალიტეტი უზრუნველყოფს, რომ მონიტორინგისა და შეფასების შედეგები გამოქვეყნდეს და ხელმისაწვდომი იყოს, მოხდეს მათი საჯარო განხილვა ახალგაზრდებისა და დაინტერესებული მხარეების მონაწილეობით.</w:t>
      </w:r>
    </w:p>
    <w:p w14:paraId="6EAE13B4" w14:textId="77777777" w:rsidR="006A4575" w:rsidRPr="0074366D" w:rsidRDefault="006A4575" w:rsidP="006A4575">
      <w:pPr>
        <w:spacing w:line="256" w:lineRule="auto"/>
        <w:jc w:val="both"/>
        <w:rPr>
          <w:rFonts w:cstheme="minorHAnsi"/>
          <w:iCs/>
          <w:lang w:val="ka-GE"/>
        </w:rPr>
      </w:pPr>
    </w:p>
    <w:p w14:paraId="2E6E7C82" w14:textId="5FAB602A" w:rsidR="003F714E" w:rsidRDefault="003F714E" w:rsidP="007D6AE0">
      <w:pPr>
        <w:spacing w:line="256" w:lineRule="auto"/>
        <w:jc w:val="both"/>
        <w:rPr>
          <w:rFonts w:cstheme="minorHAnsi"/>
          <w:iCs/>
          <w:lang w:val="ka-GE"/>
        </w:rPr>
      </w:pPr>
    </w:p>
    <w:p w14:paraId="4A8FC1C8" w14:textId="77777777" w:rsidR="00676C9E" w:rsidRDefault="00676C9E" w:rsidP="007D6AE0">
      <w:pPr>
        <w:spacing w:line="256" w:lineRule="auto"/>
        <w:jc w:val="both"/>
        <w:rPr>
          <w:rFonts w:cstheme="minorHAnsi"/>
          <w:iCs/>
          <w:lang w:val="ka-GE"/>
        </w:rPr>
      </w:pPr>
    </w:p>
    <w:p w14:paraId="02DC0E4B" w14:textId="77777777" w:rsidR="00676C9E" w:rsidRDefault="00676C9E" w:rsidP="007D6AE0">
      <w:pPr>
        <w:spacing w:line="256" w:lineRule="auto"/>
        <w:jc w:val="both"/>
        <w:rPr>
          <w:rFonts w:cstheme="minorHAnsi"/>
          <w:iCs/>
          <w:lang w:val="ka-GE"/>
        </w:rPr>
      </w:pPr>
    </w:p>
    <w:p w14:paraId="63739077" w14:textId="77777777" w:rsidR="00676C9E" w:rsidRPr="00676C9E" w:rsidRDefault="00676C9E" w:rsidP="00676C9E">
      <w:pPr>
        <w:jc w:val="center"/>
        <w:rPr>
          <w:rFonts w:cstheme="minorHAnsi"/>
          <w:b/>
          <w:sz w:val="24"/>
          <w:szCs w:val="24"/>
          <w:lang w:val="ka-GE"/>
        </w:rPr>
      </w:pPr>
      <w:r w:rsidRPr="00676C9E">
        <w:rPr>
          <w:rFonts w:cstheme="minorHAnsi"/>
          <w:b/>
          <w:sz w:val="24"/>
          <w:szCs w:val="24"/>
          <w:lang w:val="ka-GE"/>
        </w:rPr>
        <w:lastRenderedPageBreak/>
        <w:t>9. სამოქმედო გეგმა 2023-2026</w:t>
      </w:r>
    </w:p>
    <w:p w14:paraId="63E44AA2" w14:textId="77777777" w:rsidR="00676C9E" w:rsidRPr="0070671C" w:rsidRDefault="00676C9E" w:rsidP="00676C9E">
      <w:pPr>
        <w:jc w:val="both"/>
        <w:rPr>
          <w:rFonts w:cstheme="minorHAnsi"/>
          <w:b/>
          <w:sz w:val="18"/>
          <w:szCs w:val="18"/>
          <w:lang w:val="ka-GE"/>
        </w:rPr>
      </w:pPr>
      <w:r w:rsidRPr="0070671C">
        <w:rPr>
          <w:rFonts w:cstheme="minorHAnsi"/>
          <w:b/>
          <w:sz w:val="18"/>
          <w:szCs w:val="18"/>
          <w:lang w:val="ka-GE"/>
        </w:rPr>
        <w:t>მიზანი 1. ახალგაზრდული საქმიანობის განვითარება</w:t>
      </w:r>
    </w:p>
    <w:p w14:paraId="481012E0" w14:textId="77777777" w:rsidR="00676C9E" w:rsidRPr="0070671C" w:rsidRDefault="00676C9E" w:rsidP="00676C9E">
      <w:pPr>
        <w:jc w:val="both"/>
        <w:rPr>
          <w:rFonts w:cstheme="minorHAnsi"/>
          <w:b/>
          <w:i/>
          <w:sz w:val="18"/>
          <w:szCs w:val="18"/>
          <w:lang w:val="ka-GE"/>
        </w:rPr>
      </w:pPr>
      <w:r w:rsidRPr="0070671C">
        <w:rPr>
          <w:rFonts w:cstheme="minorHAnsi"/>
          <w:b/>
          <w:i/>
          <w:sz w:val="18"/>
          <w:szCs w:val="18"/>
          <w:lang w:val="ka-GE"/>
        </w:rPr>
        <w:t xml:space="preserve">შედეგი: </w:t>
      </w:r>
      <w:r w:rsidRPr="0070671C">
        <w:rPr>
          <w:rFonts w:cstheme="minorHAnsi"/>
          <w:i/>
          <w:sz w:val="18"/>
          <w:szCs w:val="18"/>
          <w:lang w:val="ka-GE"/>
        </w:rPr>
        <w:t>ახალგაზრდების რაოდენობა, რომელიც ჩართულია ახალგაზრდული საქმიანობის პროგრამებში/სერვისებში</w:t>
      </w:r>
    </w:p>
    <w:tbl>
      <w:tblPr>
        <w:tblStyle w:val="TableGrid"/>
        <w:tblW w:w="10002" w:type="dxa"/>
        <w:tblLayout w:type="fixed"/>
        <w:tblLook w:val="04A0" w:firstRow="1" w:lastRow="0" w:firstColumn="1" w:lastColumn="0" w:noHBand="0" w:noVBand="1"/>
      </w:tblPr>
      <w:tblGrid>
        <w:gridCol w:w="2965"/>
        <w:gridCol w:w="3391"/>
        <w:gridCol w:w="1739"/>
        <w:gridCol w:w="810"/>
        <w:gridCol w:w="1097"/>
      </w:tblGrid>
      <w:tr w:rsidR="00676C9E" w:rsidRPr="0070671C" w14:paraId="030A3CE6" w14:textId="77777777" w:rsidTr="008B00EC">
        <w:trPr>
          <w:trHeight w:val="647"/>
        </w:trPr>
        <w:tc>
          <w:tcPr>
            <w:tcW w:w="2965" w:type="dxa"/>
          </w:tcPr>
          <w:p w14:paraId="2BB0F60A" w14:textId="77777777" w:rsidR="00676C9E" w:rsidRPr="0070671C" w:rsidRDefault="00676C9E" w:rsidP="008B00EC">
            <w:pPr>
              <w:rPr>
                <w:rFonts w:cstheme="minorHAnsi"/>
                <w:b/>
                <w:sz w:val="18"/>
                <w:szCs w:val="18"/>
                <w:lang w:val="ka-GE"/>
              </w:rPr>
            </w:pPr>
            <w:r w:rsidRPr="0070671C">
              <w:rPr>
                <w:rFonts w:cstheme="minorHAnsi"/>
                <w:b/>
                <w:sz w:val="18"/>
                <w:szCs w:val="18"/>
                <w:lang w:val="ka-GE"/>
              </w:rPr>
              <w:t>პროგრამების / პროექტების / ღონისძიებები (მოკლე აღწერა)</w:t>
            </w:r>
          </w:p>
        </w:tc>
        <w:tc>
          <w:tcPr>
            <w:tcW w:w="3391" w:type="dxa"/>
          </w:tcPr>
          <w:p w14:paraId="3EDBAF3B"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ინდიკატორები</w:t>
            </w:r>
          </w:p>
        </w:tc>
        <w:tc>
          <w:tcPr>
            <w:tcW w:w="1739" w:type="dxa"/>
          </w:tcPr>
          <w:p w14:paraId="0CDE3CDC"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პასუხისმგებელი / პარტნიორი</w:t>
            </w:r>
          </w:p>
        </w:tc>
        <w:tc>
          <w:tcPr>
            <w:tcW w:w="810" w:type="dxa"/>
          </w:tcPr>
          <w:p w14:paraId="44D16FE8" w14:textId="77777777" w:rsidR="00676C9E" w:rsidRPr="0070671C" w:rsidRDefault="00676C9E" w:rsidP="008B00EC">
            <w:pPr>
              <w:spacing w:line="276" w:lineRule="auto"/>
              <w:jc w:val="both"/>
              <w:rPr>
                <w:rFonts w:cstheme="minorHAnsi"/>
                <w:b/>
                <w:sz w:val="18"/>
                <w:szCs w:val="18"/>
                <w:lang w:val="ka-GE"/>
              </w:rPr>
            </w:pPr>
            <w:r w:rsidRPr="0070671C">
              <w:rPr>
                <w:rFonts w:cstheme="minorHAnsi"/>
                <w:b/>
                <w:sz w:val="18"/>
                <w:szCs w:val="18"/>
                <w:lang w:val="ka-GE"/>
              </w:rPr>
              <w:t>ვადა (წელი)</w:t>
            </w:r>
          </w:p>
        </w:tc>
        <w:tc>
          <w:tcPr>
            <w:tcW w:w="1096" w:type="dxa"/>
          </w:tcPr>
          <w:p w14:paraId="31BEE2A9" w14:textId="77777777" w:rsidR="00676C9E" w:rsidRPr="0070671C" w:rsidRDefault="00676C9E" w:rsidP="008B00EC">
            <w:pPr>
              <w:spacing w:line="276" w:lineRule="auto"/>
              <w:jc w:val="both"/>
              <w:rPr>
                <w:rFonts w:cstheme="minorHAnsi"/>
                <w:b/>
                <w:sz w:val="18"/>
                <w:szCs w:val="18"/>
                <w:lang w:val="ka-GE"/>
              </w:rPr>
            </w:pPr>
            <w:r w:rsidRPr="0070671C">
              <w:rPr>
                <w:rFonts w:cstheme="minorHAnsi"/>
                <w:b/>
                <w:sz w:val="18"/>
                <w:szCs w:val="18"/>
                <w:lang w:val="ka-GE"/>
              </w:rPr>
              <w:t>დაფინანსების წყარო</w:t>
            </w:r>
          </w:p>
        </w:tc>
      </w:tr>
      <w:tr w:rsidR="00676C9E" w:rsidRPr="0070671C" w14:paraId="2C585ACB" w14:textId="77777777" w:rsidTr="008B00EC">
        <w:trPr>
          <w:trHeight w:val="647"/>
        </w:trPr>
        <w:tc>
          <w:tcPr>
            <w:tcW w:w="10002" w:type="dxa"/>
            <w:gridSpan w:val="5"/>
          </w:tcPr>
          <w:p w14:paraId="3ACEEC51"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ამოცანა 1.1. განვითარებულია ახალგაზრდების საჭიროებებისა და ინტერესების შესაბამისი ახალგაზრდული საქმიანობის უნივერსალური და მიზნობრივი სერვისები და პროგრამები, რომლებიც არაფორმალური განათლების საშუალებით ხორციელდება და ხელს უწყობენ ახალგაზრდებში სხვადასხვა კომპეტენციების განვითარებას</w:t>
            </w:r>
          </w:p>
          <w:p w14:paraId="2F4CB213" w14:textId="77777777" w:rsidR="00676C9E" w:rsidRPr="0070671C" w:rsidRDefault="00676C9E" w:rsidP="008B00EC">
            <w:pPr>
              <w:jc w:val="both"/>
              <w:rPr>
                <w:rFonts w:cstheme="minorHAnsi"/>
                <w:b/>
                <w:i/>
                <w:sz w:val="18"/>
                <w:szCs w:val="18"/>
                <w:lang w:val="ka-GE"/>
              </w:rPr>
            </w:pPr>
            <w:r w:rsidRPr="0070671C">
              <w:rPr>
                <w:rFonts w:cstheme="minorHAnsi"/>
                <w:b/>
                <w:i/>
                <w:sz w:val="18"/>
                <w:szCs w:val="18"/>
                <w:lang w:val="ka-GE"/>
              </w:rPr>
              <w:t xml:space="preserve">შედეგი: </w:t>
            </w:r>
            <w:r w:rsidRPr="0070671C">
              <w:rPr>
                <w:rFonts w:cstheme="minorHAnsi"/>
                <w:i/>
                <w:sz w:val="18"/>
                <w:szCs w:val="18"/>
                <w:lang w:val="ka-GE"/>
              </w:rPr>
              <w:t>ახალგაზრდების რაოდენობა, რომელიც კმაყოფილია შეთავაზებული ახალგაზრდული საქმიანობის პროგრამებით/სერვისებით (ასაკობრივი ჯგუფების გათვალისწინება, გეოგრაფიული განაწილება, მრავალფეროვნება, ინტერესებთან და საჭიროებებთან შესაბამისობა)</w:t>
            </w:r>
          </w:p>
        </w:tc>
      </w:tr>
      <w:tr w:rsidR="00676C9E" w:rsidRPr="0070671C" w14:paraId="00ABA92B" w14:textId="77777777" w:rsidTr="008B00EC">
        <w:trPr>
          <w:trHeight w:val="456"/>
        </w:trPr>
        <w:tc>
          <w:tcPr>
            <w:tcW w:w="2965" w:type="dxa"/>
          </w:tcPr>
          <w:p w14:paraId="549FFA0F" w14:textId="77777777" w:rsidR="00676C9E" w:rsidRPr="0070671C" w:rsidRDefault="00676C9E" w:rsidP="008B00EC">
            <w:pPr>
              <w:rPr>
                <w:rFonts w:cstheme="minorHAnsi"/>
                <w:sz w:val="18"/>
                <w:szCs w:val="18"/>
                <w:lang w:val="ka-GE"/>
              </w:rPr>
            </w:pPr>
            <w:r w:rsidRPr="0070671C">
              <w:rPr>
                <w:rFonts w:cstheme="minorHAnsi"/>
                <w:sz w:val="18"/>
                <w:szCs w:val="18"/>
                <w:lang w:val="ka-GE"/>
              </w:rPr>
              <w:t>1.1.1. ახალგაზრდების ჩართულობის გაზრდა კულტურულ-შემოქმედებით, საბანაკე, გართობა-დასვენების, სპორტულ და ფიზიკური აქტივობის ღონისძიებებში და მათი მრავალფეროვნებისა და ხელმისაწვდომობის გაუმჯობესება</w:t>
            </w:r>
          </w:p>
        </w:tc>
        <w:tc>
          <w:tcPr>
            <w:tcW w:w="3391" w:type="dxa"/>
          </w:tcPr>
          <w:p w14:paraId="1848E2E6" w14:textId="77777777" w:rsidR="00676C9E" w:rsidRPr="0070671C" w:rsidRDefault="00676C9E" w:rsidP="008B00EC">
            <w:pPr>
              <w:rPr>
                <w:rFonts w:cstheme="minorHAnsi"/>
                <w:sz w:val="18"/>
                <w:szCs w:val="18"/>
                <w:lang w:val="ka-GE"/>
              </w:rPr>
            </w:pPr>
            <w:r w:rsidRPr="0070671C">
              <w:rPr>
                <w:rFonts w:cstheme="minorHAnsi"/>
                <w:sz w:val="18"/>
                <w:szCs w:val="18"/>
                <w:lang w:val="ka-GE"/>
              </w:rPr>
              <w:t>- პროგრამების დაგეგმვა ხდება ახალგაზრდების ინტერესების გათვალისწინებით, ხოლო განხორციელება - მათი ჩართულობით</w:t>
            </w:r>
          </w:p>
        </w:tc>
        <w:tc>
          <w:tcPr>
            <w:tcW w:w="1739" w:type="dxa"/>
          </w:tcPr>
          <w:p w14:paraId="3F35560A"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 / არასამთავრობო სექტორი</w:t>
            </w:r>
          </w:p>
          <w:p w14:paraId="7C329838" w14:textId="77777777" w:rsidR="00676C9E" w:rsidRPr="0070671C" w:rsidRDefault="00676C9E" w:rsidP="008B00EC">
            <w:pPr>
              <w:jc w:val="both"/>
              <w:rPr>
                <w:rFonts w:cstheme="minorHAnsi"/>
                <w:sz w:val="18"/>
                <w:szCs w:val="18"/>
                <w:lang w:val="ka-GE"/>
              </w:rPr>
            </w:pPr>
          </w:p>
          <w:p w14:paraId="3C068D56" w14:textId="77777777" w:rsidR="00676C9E" w:rsidRPr="0070671C" w:rsidRDefault="00676C9E" w:rsidP="008B00EC">
            <w:pPr>
              <w:jc w:val="both"/>
              <w:rPr>
                <w:rFonts w:cstheme="minorHAnsi"/>
                <w:sz w:val="18"/>
                <w:szCs w:val="18"/>
                <w:lang w:val="ka-GE"/>
              </w:rPr>
            </w:pPr>
          </w:p>
          <w:p w14:paraId="6268F2C8" w14:textId="77777777" w:rsidR="00676C9E" w:rsidRPr="0070671C" w:rsidRDefault="00676C9E" w:rsidP="008B00EC">
            <w:pPr>
              <w:jc w:val="both"/>
              <w:rPr>
                <w:rFonts w:cstheme="minorHAnsi"/>
                <w:sz w:val="18"/>
                <w:szCs w:val="18"/>
                <w:lang w:val="ka-GE"/>
              </w:rPr>
            </w:pPr>
          </w:p>
        </w:tc>
        <w:tc>
          <w:tcPr>
            <w:tcW w:w="810" w:type="dxa"/>
          </w:tcPr>
          <w:p w14:paraId="6F36DAFD"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2023-2026</w:t>
            </w:r>
          </w:p>
        </w:tc>
        <w:tc>
          <w:tcPr>
            <w:tcW w:w="1096" w:type="dxa"/>
          </w:tcPr>
          <w:p w14:paraId="267C112D"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3BA0B50D" w14:textId="77777777" w:rsidTr="008B00EC">
        <w:trPr>
          <w:trHeight w:val="456"/>
        </w:trPr>
        <w:tc>
          <w:tcPr>
            <w:tcW w:w="2965" w:type="dxa"/>
          </w:tcPr>
          <w:p w14:paraId="5485847A"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1.1.2. ახალგაზრდების (მათ შორის, არასამთავრობო ორგანიზაციების და საინიციატივო ჯგუფების) იდეებისა და ინიციატივების განხორციელების მხარდაჭერა </w:t>
            </w:r>
          </w:p>
        </w:tc>
        <w:tc>
          <w:tcPr>
            <w:tcW w:w="3391" w:type="dxa"/>
          </w:tcPr>
          <w:p w14:paraId="21381C75" w14:textId="77777777" w:rsidR="00676C9E" w:rsidRPr="0070671C" w:rsidRDefault="00676C9E" w:rsidP="008B00EC">
            <w:pPr>
              <w:rPr>
                <w:rFonts w:cstheme="minorHAnsi"/>
                <w:sz w:val="18"/>
                <w:szCs w:val="18"/>
                <w:lang w:val="ka-GE"/>
              </w:rPr>
            </w:pPr>
            <w:r w:rsidRPr="0070671C">
              <w:rPr>
                <w:rFonts w:cstheme="minorHAnsi"/>
                <w:sz w:val="18"/>
                <w:szCs w:val="18"/>
                <w:lang w:val="ka-GE"/>
              </w:rPr>
              <w:t>- ყოვეწლიურად ბიუჯეტში გათვალისწინებულია ახალგაზრდების ინიციატივებისა და იდეების მხარდაჭერა;</w:t>
            </w:r>
          </w:p>
          <w:p w14:paraId="00A8752C" w14:textId="77777777" w:rsidR="00676C9E" w:rsidRPr="0070671C" w:rsidRDefault="00676C9E" w:rsidP="008B00EC">
            <w:pPr>
              <w:rPr>
                <w:rFonts w:cstheme="minorHAnsi"/>
                <w:sz w:val="18"/>
                <w:szCs w:val="18"/>
                <w:lang w:val="ka-GE"/>
              </w:rPr>
            </w:pPr>
            <w:r w:rsidRPr="0070671C">
              <w:rPr>
                <w:rFonts w:cstheme="minorHAnsi"/>
                <w:sz w:val="18"/>
                <w:szCs w:val="18"/>
                <w:lang w:val="ka-GE"/>
              </w:rPr>
              <w:t>- განსაზღვრულია იდეებისა და ინიციატივების წარმოდგენის და გამარჯვებულების გამოვლენის წესი და პირობები;</w:t>
            </w:r>
          </w:p>
          <w:p w14:paraId="59A3C318" w14:textId="77777777" w:rsidR="00676C9E" w:rsidRPr="0070671C" w:rsidRDefault="00676C9E" w:rsidP="008B00EC">
            <w:pPr>
              <w:rPr>
                <w:rFonts w:cstheme="minorHAnsi"/>
                <w:sz w:val="18"/>
                <w:szCs w:val="18"/>
                <w:lang w:val="ka-GE"/>
              </w:rPr>
            </w:pPr>
            <w:r w:rsidRPr="0070671C">
              <w:rPr>
                <w:rFonts w:cstheme="minorHAnsi"/>
                <w:sz w:val="18"/>
                <w:szCs w:val="18"/>
                <w:lang w:val="ka-GE"/>
              </w:rPr>
              <w:t>- გადაწყვეტილებების მიღება გამარჯვებული იდეებისა და ინიციატივების შესახებ ხდება ახალგაზრდებისა და სხვა დაინტერესებული მხარეების ჩართულობით, პარიტეტულ საწყისებზე.</w:t>
            </w:r>
          </w:p>
        </w:tc>
        <w:tc>
          <w:tcPr>
            <w:tcW w:w="1739" w:type="dxa"/>
          </w:tcPr>
          <w:p w14:paraId="7A804CB4"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სენაკის მუნიციპალიტეტის მერია </w:t>
            </w:r>
          </w:p>
        </w:tc>
        <w:tc>
          <w:tcPr>
            <w:tcW w:w="810" w:type="dxa"/>
          </w:tcPr>
          <w:p w14:paraId="270B8AA8" w14:textId="77777777" w:rsidR="00676C9E" w:rsidRPr="0070671C" w:rsidRDefault="00676C9E" w:rsidP="008B00EC">
            <w:pPr>
              <w:rPr>
                <w:rFonts w:cstheme="minorHAnsi"/>
                <w:sz w:val="18"/>
                <w:szCs w:val="18"/>
                <w:lang w:val="ka-GE"/>
              </w:rPr>
            </w:pPr>
            <w:r w:rsidRPr="0070671C">
              <w:rPr>
                <w:rFonts w:cstheme="minorHAnsi"/>
                <w:sz w:val="18"/>
                <w:szCs w:val="18"/>
                <w:lang w:val="ka-GE"/>
              </w:rPr>
              <w:t>2024-2026</w:t>
            </w:r>
          </w:p>
        </w:tc>
        <w:tc>
          <w:tcPr>
            <w:tcW w:w="1096" w:type="dxa"/>
          </w:tcPr>
          <w:p w14:paraId="00D30CDA"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08996EEB" w14:textId="77777777" w:rsidTr="008B00EC">
        <w:trPr>
          <w:trHeight w:val="456"/>
        </w:trPr>
        <w:tc>
          <w:tcPr>
            <w:tcW w:w="2965" w:type="dxa"/>
          </w:tcPr>
          <w:p w14:paraId="1F4E93DC" w14:textId="77777777" w:rsidR="00676C9E" w:rsidRPr="0070671C" w:rsidRDefault="00676C9E" w:rsidP="008B00EC">
            <w:pPr>
              <w:rPr>
                <w:rFonts w:cstheme="minorHAnsi"/>
                <w:sz w:val="18"/>
                <w:szCs w:val="18"/>
                <w:lang w:val="ka-GE"/>
              </w:rPr>
            </w:pPr>
            <w:r w:rsidRPr="0070671C">
              <w:rPr>
                <w:rFonts w:cstheme="minorHAnsi"/>
                <w:sz w:val="18"/>
                <w:szCs w:val="18"/>
                <w:lang w:val="ka-GE"/>
              </w:rPr>
              <w:t>1.1.3. სოფლად მცხოვრები ახალგაზრდების საინიციატივო ჯგუფების მხარდაჭერა და წახალისება და ამგვარად, სოფლის ტიპის დასახლებებში მცხოვრები ახალგაზრდების ჩართულობის გაზრდა</w:t>
            </w:r>
          </w:p>
        </w:tc>
        <w:tc>
          <w:tcPr>
            <w:tcW w:w="3391" w:type="dxa"/>
          </w:tcPr>
          <w:p w14:paraId="248B1F96" w14:textId="77777777" w:rsidR="00676C9E" w:rsidRPr="0070671C" w:rsidRDefault="00676C9E" w:rsidP="008B00EC">
            <w:pPr>
              <w:rPr>
                <w:rFonts w:cstheme="minorHAnsi"/>
                <w:sz w:val="18"/>
                <w:szCs w:val="18"/>
                <w:lang w:val="ka-GE"/>
              </w:rPr>
            </w:pPr>
            <w:r w:rsidRPr="0070671C">
              <w:rPr>
                <w:rFonts w:cstheme="minorHAnsi"/>
                <w:sz w:val="18"/>
                <w:szCs w:val="18"/>
                <w:lang w:val="ka-GE"/>
              </w:rPr>
              <w:t>- ყველა ადმინისტრაციულ ერთეულში ახალგაზრდების მიერ დაგეგმილი და განხორციელებულია ყოველწლიურად სულ მცირე 1 ღონისძიება</w:t>
            </w:r>
          </w:p>
        </w:tc>
        <w:tc>
          <w:tcPr>
            <w:tcW w:w="1739" w:type="dxa"/>
          </w:tcPr>
          <w:p w14:paraId="08478DF8" w14:textId="77777777" w:rsidR="00676C9E" w:rsidRPr="0070671C" w:rsidRDefault="00676C9E" w:rsidP="008B00EC">
            <w:pPr>
              <w:jc w:val="both"/>
              <w:rPr>
                <w:rFonts w:cstheme="minorHAnsi"/>
                <w:sz w:val="18"/>
                <w:szCs w:val="18"/>
              </w:rPr>
            </w:pPr>
            <w:r w:rsidRPr="0070671C">
              <w:rPr>
                <w:rFonts w:cstheme="minorHAnsi"/>
                <w:sz w:val="18"/>
                <w:szCs w:val="18"/>
                <w:lang w:val="ka-GE"/>
              </w:rPr>
              <w:t>სენაკის მუნიციპალიტეტის მერია</w:t>
            </w:r>
          </w:p>
        </w:tc>
        <w:tc>
          <w:tcPr>
            <w:tcW w:w="810" w:type="dxa"/>
          </w:tcPr>
          <w:p w14:paraId="3C1E19B8" w14:textId="77777777" w:rsidR="00676C9E" w:rsidRPr="0070671C" w:rsidRDefault="00676C9E" w:rsidP="008B00EC">
            <w:pPr>
              <w:spacing w:line="276" w:lineRule="auto"/>
              <w:jc w:val="both"/>
              <w:rPr>
                <w:rFonts w:cstheme="minorHAnsi"/>
                <w:sz w:val="18"/>
                <w:szCs w:val="18"/>
                <w:lang w:val="ka-GE"/>
              </w:rPr>
            </w:pPr>
            <w:r w:rsidRPr="0070671C">
              <w:rPr>
                <w:rFonts w:cstheme="minorHAnsi"/>
                <w:sz w:val="18"/>
                <w:szCs w:val="18"/>
                <w:lang w:val="ka-GE"/>
              </w:rPr>
              <w:t>2024-2026</w:t>
            </w:r>
          </w:p>
        </w:tc>
        <w:tc>
          <w:tcPr>
            <w:tcW w:w="1096" w:type="dxa"/>
          </w:tcPr>
          <w:p w14:paraId="69CD6B47" w14:textId="77777777" w:rsidR="00676C9E" w:rsidRPr="0070671C" w:rsidRDefault="00676C9E" w:rsidP="008B00EC">
            <w:pPr>
              <w:spacing w:line="276" w:lineRule="auto"/>
              <w:jc w:val="both"/>
              <w:rPr>
                <w:rFonts w:cstheme="minorHAnsi"/>
                <w:sz w:val="18"/>
                <w:szCs w:val="18"/>
              </w:rPr>
            </w:pPr>
            <w:r w:rsidRPr="0070671C">
              <w:rPr>
                <w:rFonts w:cstheme="minorHAnsi"/>
                <w:sz w:val="18"/>
                <w:szCs w:val="18"/>
                <w:lang w:val="ka-GE"/>
              </w:rPr>
              <w:t>ადგილობრივი ბიუჯეტი</w:t>
            </w:r>
          </w:p>
        </w:tc>
      </w:tr>
      <w:tr w:rsidR="00676C9E" w:rsidRPr="0070671C" w14:paraId="453BC7E8" w14:textId="77777777" w:rsidTr="008B00EC">
        <w:trPr>
          <w:trHeight w:val="456"/>
        </w:trPr>
        <w:tc>
          <w:tcPr>
            <w:tcW w:w="2965" w:type="dxa"/>
          </w:tcPr>
          <w:p w14:paraId="0140E4F9" w14:textId="77777777" w:rsidR="00676C9E" w:rsidRPr="0070671C" w:rsidRDefault="00676C9E" w:rsidP="008B00EC">
            <w:pPr>
              <w:rPr>
                <w:rFonts w:cstheme="minorHAnsi"/>
                <w:sz w:val="18"/>
                <w:szCs w:val="18"/>
                <w:lang w:val="ka-GE"/>
              </w:rPr>
            </w:pPr>
            <w:r w:rsidRPr="0070671C">
              <w:rPr>
                <w:rFonts w:cstheme="minorHAnsi"/>
                <w:sz w:val="18"/>
                <w:szCs w:val="18"/>
                <w:lang w:val="ka-GE"/>
              </w:rPr>
              <w:t>1.1.4. ღონისძიებების ორგანიზება, რომლებიც დაკავშირებული იქნება ახალგაზრდებისთვის ევროპასთან ინტეგრაციის დაკავშირებული საკითხებისა და ევროპული ღირებულებების სწავლებასთან</w:t>
            </w:r>
          </w:p>
        </w:tc>
        <w:tc>
          <w:tcPr>
            <w:tcW w:w="3391" w:type="dxa"/>
          </w:tcPr>
          <w:p w14:paraId="319CCF64" w14:textId="77777777" w:rsidR="00676C9E" w:rsidRPr="0070671C" w:rsidRDefault="00676C9E" w:rsidP="008B00EC">
            <w:pPr>
              <w:rPr>
                <w:rFonts w:cstheme="minorHAnsi"/>
                <w:color w:val="FF0000"/>
                <w:sz w:val="18"/>
                <w:szCs w:val="18"/>
                <w:lang w:val="ka-GE"/>
              </w:rPr>
            </w:pPr>
            <w:r w:rsidRPr="0070671C">
              <w:rPr>
                <w:rFonts w:cstheme="minorHAnsi"/>
                <w:sz w:val="18"/>
                <w:szCs w:val="18"/>
                <w:lang w:val="ka-GE"/>
              </w:rPr>
              <w:t>ახალგაზრდების 70%-ს აინტერესებს და მხარს უჭერს ევროკავშირთან საქართველოს ურთიერთობას</w:t>
            </w:r>
            <w:r w:rsidRPr="0070671C">
              <w:rPr>
                <w:rFonts w:cstheme="minorHAnsi"/>
                <w:color w:val="FF0000"/>
                <w:sz w:val="18"/>
                <w:szCs w:val="18"/>
                <w:lang w:val="ka-GE"/>
              </w:rPr>
              <w:t xml:space="preserve"> </w:t>
            </w:r>
          </w:p>
        </w:tc>
        <w:tc>
          <w:tcPr>
            <w:tcW w:w="1739" w:type="dxa"/>
          </w:tcPr>
          <w:p w14:paraId="67CD0C3D"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w:t>
            </w:r>
            <w:r w:rsidRPr="0070671C">
              <w:rPr>
                <w:rFonts w:cstheme="minorHAnsi"/>
                <w:sz w:val="18"/>
                <w:szCs w:val="18"/>
              </w:rPr>
              <w:t xml:space="preserve"> / </w:t>
            </w:r>
            <w:r w:rsidRPr="0070671C">
              <w:rPr>
                <w:rFonts w:cstheme="minorHAnsi"/>
                <w:sz w:val="18"/>
                <w:szCs w:val="18"/>
                <w:lang w:val="ka-GE"/>
              </w:rPr>
              <w:t>არასამთავრობო სექტორი</w:t>
            </w:r>
          </w:p>
        </w:tc>
        <w:tc>
          <w:tcPr>
            <w:tcW w:w="810" w:type="dxa"/>
          </w:tcPr>
          <w:p w14:paraId="405B6E7E" w14:textId="77777777" w:rsidR="00676C9E" w:rsidRPr="0070671C" w:rsidRDefault="00676C9E" w:rsidP="008B00EC">
            <w:pPr>
              <w:rPr>
                <w:rFonts w:cstheme="minorHAnsi"/>
                <w:sz w:val="18"/>
                <w:szCs w:val="18"/>
                <w:lang w:val="ka-GE"/>
              </w:rPr>
            </w:pPr>
            <w:r w:rsidRPr="0070671C">
              <w:rPr>
                <w:rFonts w:cstheme="minorHAnsi"/>
                <w:sz w:val="18"/>
                <w:szCs w:val="18"/>
                <w:lang w:val="ka-GE"/>
              </w:rPr>
              <w:t>2023-2026</w:t>
            </w:r>
          </w:p>
        </w:tc>
        <w:tc>
          <w:tcPr>
            <w:tcW w:w="1096" w:type="dxa"/>
          </w:tcPr>
          <w:p w14:paraId="0EAAB058"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10972D9B" w14:textId="77777777" w:rsidTr="008B00EC">
        <w:trPr>
          <w:trHeight w:val="456"/>
        </w:trPr>
        <w:tc>
          <w:tcPr>
            <w:tcW w:w="10002" w:type="dxa"/>
            <w:gridSpan w:val="5"/>
          </w:tcPr>
          <w:p w14:paraId="2170E201"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ამოცანა 1.2. მხარდაჭერილია ახალგაზრდული მუშაკების საქმიანობა მუნიციპალიტეტის მთელ ტერიტორიაზე ადმინისტრაციული ერთეულების მიხედვით</w:t>
            </w:r>
          </w:p>
          <w:p w14:paraId="029B0839" w14:textId="77777777" w:rsidR="00676C9E" w:rsidRPr="0070671C" w:rsidRDefault="00676C9E" w:rsidP="008B00EC">
            <w:pPr>
              <w:jc w:val="both"/>
              <w:rPr>
                <w:rFonts w:cstheme="minorHAnsi"/>
                <w:sz w:val="18"/>
                <w:szCs w:val="18"/>
                <w:lang w:val="ka-GE"/>
              </w:rPr>
            </w:pPr>
            <w:r w:rsidRPr="0070671C">
              <w:rPr>
                <w:rFonts w:cstheme="minorHAnsi"/>
                <w:b/>
                <w:i/>
                <w:sz w:val="18"/>
                <w:szCs w:val="18"/>
                <w:lang w:val="ka-GE"/>
              </w:rPr>
              <w:t xml:space="preserve">შედეგი: </w:t>
            </w:r>
            <w:r w:rsidRPr="0070671C">
              <w:rPr>
                <w:rFonts w:cstheme="minorHAnsi"/>
                <w:i/>
                <w:sz w:val="18"/>
                <w:szCs w:val="18"/>
                <w:lang w:val="ka-GE"/>
              </w:rPr>
              <w:t>სერტიფიცირებული/გადამზადებული ახალგაზრდული მუშაკების რაოდენობა</w:t>
            </w:r>
          </w:p>
        </w:tc>
      </w:tr>
      <w:tr w:rsidR="00676C9E" w:rsidRPr="0070671C" w14:paraId="3B663533" w14:textId="77777777" w:rsidTr="008B00EC">
        <w:trPr>
          <w:trHeight w:val="456"/>
        </w:trPr>
        <w:tc>
          <w:tcPr>
            <w:tcW w:w="2965" w:type="dxa"/>
          </w:tcPr>
          <w:p w14:paraId="12BD3DF3" w14:textId="77777777" w:rsidR="00676C9E" w:rsidRPr="0070671C" w:rsidRDefault="00676C9E" w:rsidP="008B00EC">
            <w:pPr>
              <w:rPr>
                <w:rFonts w:cstheme="minorHAnsi"/>
                <w:sz w:val="18"/>
                <w:szCs w:val="18"/>
                <w:lang w:val="ka-GE"/>
              </w:rPr>
            </w:pPr>
            <w:r w:rsidRPr="0070671C">
              <w:rPr>
                <w:rFonts w:cstheme="minorHAnsi"/>
                <w:sz w:val="18"/>
                <w:szCs w:val="18"/>
                <w:lang w:val="ka-GE"/>
              </w:rPr>
              <w:lastRenderedPageBreak/>
              <w:t>1</w:t>
            </w:r>
            <w:r w:rsidRPr="0070671C">
              <w:rPr>
                <w:rFonts w:cstheme="minorHAnsi"/>
                <w:sz w:val="18"/>
                <w:szCs w:val="18"/>
              </w:rPr>
              <w:t xml:space="preserve">.2 1. </w:t>
            </w:r>
            <w:proofErr w:type="spellStart"/>
            <w:r w:rsidRPr="0070671C">
              <w:rPr>
                <w:rFonts w:cstheme="minorHAnsi"/>
                <w:sz w:val="18"/>
                <w:szCs w:val="18"/>
              </w:rPr>
              <w:t>ახალგაზრდული</w:t>
            </w:r>
            <w:proofErr w:type="spellEnd"/>
            <w:r w:rsidRPr="0070671C">
              <w:rPr>
                <w:rFonts w:cstheme="minorHAnsi"/>
                <w:sz w:val="18"/>
                <w:szCs w:val="18"/>
              </w:rPr>
              <w:t xml:space="preserve"> </w:t>
            </w:r>
            <w:proofErr w:type="spellStart"/>
            <w:r w:rsidRPr="0070671C">
              <w:rPr>
                <w:rFonts w:cstheme="minorHAnsi"/>
                <w:sz w:val="18"/>
                <w:szCs w:val="18"/>
              </w:rPr>
              <w:t>მუშაკების</w:t>
            </w:r>
            <w:proofErr w:type="spellEnd"/>
            <w:r w:rsidRPr="0070671C">
              <w:rPr>
                <w:rFonts w:cstheme="minorHAnsi"/>
                <w:sz w:val="18"/>
                <w:szCs w:val="18"/>
              </w:rPr>
              <w:t xml:space="preserve"> </w:t>
            </w:r>
            <w:r w:rsidRPr="0070671C">
              <w:rPr>
                <w:rFonts w:cstheme="minorHAnsi"/>
                <w:sz w:val="18"/>
                <w:szCs w:val="18"/>
                <w:lang w:val="ka-GE"/>
              </w:rPr>
              <w:t xml:space="preserve">კვალიფიკაციის ამაღლება და </w:t>
            </w:r>
            <w:proofErr w:type="spellStart"/>
            <w:r w:rsidRPr="0070671C">
              <w:rPr>
                <w:rFonts w:cstheme="minorHAnsi"/>
                <w:sz w:val="18"/>
                <w:szCs w:val="18"/>
              </w:rPr>
              <w:t>სერტიფიცირება</w:t>
            </w:r>
            <w:proofErr w:type="spellEnd"/>
          </w:p>
        </w:tc>
        <w:tc>
          <w:tcPr>
            <w:tcW w:w="3391" w:type="dxa"/>
          </w:tcPr>
          <w:p w14:paraId="00FE44F5"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 გადამზადებული და/ან </w:t>
            </w:r>
            <w:proofErr w:type="spellStart"/>
            <w:r w:rsidRPr="0070671C">
              <w:rPr>
                <w:rFonts w:cstheme="minorHAnsi"/>
                <w:sz w:val="18"/>
                <w:szCs w:val="18"/>
              </w:rPr>
              <w:t>სერტიფიცირებულია</w:t>
            </w:r>
            <w:proofErr w:type="spellEnd"/>
            <w:r w:rsidRPr="0070671C">
              <w:rPr>
                <w:rFonts w:cstheme="minorHAnsi"/>
                <w:sz w:val="18"/>
                <w:szCs w:val="18"/>
              </w:rPr>
              <w:t xml:space="preserve"> </w:t>
            </w:r>
            <w:proofErr w:type="spellStart"/>
            <w:r w:rsidRPr="0070671C">
              <w:rPr>
                <w:rFonts w:cstheme="minorHAnsi"/>
                <w:sz w:val="18"/>
                <w:szCs w:val="18"/>
              </w:rPr>
              <w:t>სულ</w:t>
            </w:r>
            <w:proofErr w:type="spellEnd"/>
            <w:r w:rsidRPr="0070671C">
              <w:rPr>
                <w:rFonts w:cstheme="minorHAnsi"/>
                <w:sz w:val="18"/>
                <w:szCs w:val="18"/>
              </w:rPr>
              <w:t xml:space="preserve"> </w:t>
            </w:r>
            <w:proofErr w:type="spellStart"/>
            <w:r w:rsidRPr="0070671C">
              <w:rPr>
                <w:rFonts w:cstheme="minorHAnsi"/>
                <w:sz w:val="18"/>
                <w:szCs w:val="18"/>
              </w:rPr>
              <w:t>მცირე</w:t>
            </w:r>
            <w:proofErr w:type="spellEnd"/>
            <w:r w:rsidRPr="0070671C">
              <w:rPr>
                <w:rFonts w:cstheme="minorHAnsi"/>
                <w:sz w:val="18"/>
                <w:szCs w:val="18"/>
              </w:rPr>
              <w:t xml:space="preserve"> 15 </w:t>
            </w:r>
            <w:proofErr w:type="spellStart"/>
            <w:r w:rsidRPr="0070671C">
              <w:rPr>
                <w:rFonts w:cstheme="minorHAnsi"/>
                <w:sz w:val="18"/>
                <w:szCs w:val="18"/>
              </w:rPr>
              <w:t>ადგილობრივი</w:t>
            </w:r>
            <w:proofErr w:type="spellEnd"/>
            <w:r w:rsidRPr="0070671C">
              <w:rPr>
                <w:rFonts w:cstheme="minorHAnsi"/>
                <w:sz w:val="18"/>
                <w:szCs w:val="18"/>
              </w:rPr>
              <w:t xml:space="preserve"> </w:t>
            </w:r>
            <w:proofErr w:type="spellStart"/>
            <w:r w:rsidRPr="0070671C">
              <w:rPr>
                <w:rFonts w:cstheme="minorHAnsi"/>
                <w:sz w:val="18"/>
                <w:szCs w:val="18"/>
              </w:rPr>
              <w:t>თვითმმართველობის</w:t>
            </w:r>
            <w:proofErr w:type="spellEnd"/>
            <w:r w:rsidRPr="0070671C">
              <w:rPr>
                <w:rFonts w:cstheme="minorHAnsi"/>
                <w:sz w:val="18"/>
                <w:szCs w:val="18"/>
                <w:lang w:val="ka-GE"/>
              </w:rPr>
              <w:t xml:space="preserve"> ორგანოების თანამშრომელი და </w:t>
            </w:r>
          </w:p>
          <w:p w14:paraId="35A82EE4" w14:textId="77777777" w:rsidR="00676C9E" w:rsidRPr="0070671C" w:rsidRDefault="00676C9E" w:rsidP="008B00EC">
            <w:pPr>
              <w:rPr>
                <w:rFonts w:cstheme="minorHAnsi"/>
                <w:sz w:val="18"/>
                <w:szCs w:val="18"/>
                <w:lang w:val="ka-GE"/>
              </w:rPr>
            </w:pPr>
            <w:r w:rsidRPr="0070671C">
              <w:rPr>
                <w:rFonts w:cstheme="minorHAnsi"/>
                <w:sz w:val="18"/>
                <w:szCs w:val="18"/>
                <w:lang w:val="ka-GE"/>
              </w:rPr>
              <w:t>ახალგაზრდული მუშაკი</w:t>
            </w:r>
          </w:p>
        </w:tc>
        <w:tc>
          <w:tcPr>
            <w:tcW w:w="1739" w:type="dxa"/>
          </w:tcPr>
          <w:p w14:paraId="101BAA0A" w14:textId="77777777" w:rsidR="00676C9E" w:rsidRPr="0070671C" w:rsidRDefault="00676C9E" w:rsidP="008B00EC">
            <w:pPr>
              <w:rPr>
                <w:rFonts w:cstheme="minorHAnsi"/>
                <w:sz w:val="18"/>
                <w:szCs w:val="18"/>
              </w:rPr>
            </w:pPr>
            <w:r w:rsidRPr="0070671C">
              <w:rPr>
                <w:rFonts w:cstheme="minorHAnsi"/>
                <w:sz w:val="18"/>
                <w:szCs w:val="18"/>
                <w:lang w:val="ka-GE"/>
              </w:rPr>
              <w:t>სენაკის მუნიციპალიტეტის მერია / არასამთავრობო</w:t>
            </w:r>
          </w:p>
        </w:tc>
        <w:tc>
          <w:tcPr>
            <w:tcW w:w="810" w:type="dxa"/>
          </w:tcPr>
          <w:p w14:paraId="1056EBF8" w14:textId="77777777" w:rsidR="00676C9E" w:rsidRPr="0070671C" w:rsidRDefault="00676C9E" w:rsidP="008B00EC">
            <w:pPr>
              <w:spacing w:line="276" w:lineRule="auto"/>
              <w:jc w:val="both"/>
              <w:rPr>
                <w:rFonts w:cstheme="minorHAnsi"/>
                <w:sz w:val="18"/>
                <w:szCs w:val="18"/>
                <w:lang w:val="ka-GE"/>
              </w:rPr>
            </w:pPr>
            <w:r w:rsidRPr="0070671C">
              <w:rPr>
                <w:rFonts w:cstheme="minorHAnsi"/>
                <w:sz w:val="18"/>
                <w:szCs w:val="18"/>
                <w:lang w:val="ka-GE"/>
              </w:rPr>
              <w:t>2023-2026</w:t>
            </w:r>
          </w:p>
        </w:tc>
        <w:tc>
          <w:tcPr>
            <w:tcW w:w="1096" w:type="dxa"/>
          </w:tcPr>
          <w:p w14:paraId="71A7549E" w14:textId="77777777" w:rsidR="00676C9E" w:rsidRPr="0070671C" w:rsidRDefault="00676C9E" w:rsidP="008B00EC">
            <w:pPr>
              <w:spacing w:line="276" w:lineRule="auto"/>
              <w:jc w:val="both"/>
              <w:rPr>
                <w:rFonts w:cstheme="minorHAnsi"/>
                <w:sz w:val="18"/>
                <w:szCs w:val="18"/>
              </w:rPr>
            </w:pPr>
            <w:r w:rsidRPr="0070671C">
              <w:rPr>
                <w:rFonts w:cstheme="minorHAnsi"/>
                <w:sz w:val="18"/>
                <w:szCs w:val="18"/>
                <w:lang w:val="ka-GE"/>
              </w:rPr>
              <w:t>ადგილობრივი ბიუჯეტი</w:t>
            </w:r>
          </w:p>
        </w:tc>
      </w:tr>
      <w:tr w:rsidR="00676C9E" w:rsidRPr="0070671C" w14:paraId="7A0DA7BF" w14:textId="77777777" w:rsidTr="008B00EC">
        <w:trPr>
          <w:trHeight w:val="456"/>
        </w:trPr>
        <w:tc>
          <w:tcPr>
            <w:tcW w:w="2965" w:type="dxa"/>
          </w:tcPr>
          <w:p w14:paraId="5B13AC7C" w14:textId="77777777" w:rsidR="00676C9E" w:rsidRPr="0070671C" w:rsidRDefault="00676C9E" w:rsidP="008B00EC">
            <w:pPr>
              <w:rPr>
                <w:rFonts w:cstheme="minorHAnsi"/>
                <w:sz w:val="18"/>
                <w:szCs w:val="18"/>
                <w:lang w:val="ka-GE"/>
              </w:rPr>
            </w:pPr>
            <w:r w:rsidRPr="0070671C">
              <w:rPr>
                <w:rFonts w:cstheme="minorHAnsi"/>
                <w:sz w:val="18"/>
                <w:szCs w:val="18"/>
                <w:lang w:val="ka-GE"/>
              </w:rPr>
              <w:t>1.2.2. სამუშაო ჯგუფის ჩამოყალიბება ახალგაზრდული მუშაკების, მუნიციპალური სამსახურებისა და ორგანიზაციების და სხვა დაინტერესებული მხარეების წარმომადგენლების მონაწილეობით, ახალგაზრდული ღონისძიებების ერთობლივი დაგეგმვის, გამოცდილების გაზიარებისა და მათი მიმდინარეობის კოორდინაციის მიზნით</w:t>
            </w:r>
          </w:p>
        </w:tc>
        <w:tc>
          <w:tcPr>
            <w:tcW w:w="3391" w:type="dxa"/>
          </w:tcPr>
          <w:p w14:paraId="1CCCEB6A"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 ყოველწლიურად ჩატარებულია სულ მცირე 2 სამუშაო შეხვედრა </w:t>
            </w:r>
          </w:p>
        </w:tc>
        <w:tc>
          <w:tcPr>
            <w:tcW w:w="1739" w:type="dxa"/>
          </w:tcPr>
          <w:p w14:paraId="7C6FF73A"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სენაკის მუნიციპალიტეტის მერია</w:t>
            </w:r>
          </w:p>
          <w:p w14:paraId="6E6C7556" w14:textId="77777777" w:rsidR="00676C9E" w:rsidRPr="0070671C" w:rsidRDefault="00676C9E" w:rsidP="008B00EC">
            <w:pPr>
              <w:jc w:val="both"/>
              <w:rPr>
                <w:rFonts w:cstheme="minorHAnsi"/>
                <w:sz w:val="18"/>
                <w:szCs w:val="18"/>
                <w:lang w:val="ka-GE"/>
              </w:rPr>
            </w:pPr>
          </w:p>
          <w:p w14:paraId="51DE5B74" w14:textId="77777777" w:rsidR="00676C9E" w:rsidRPr="0070671C" w:rsidRDefault="00676C9E" w:rsidP="008B00EC">
            <w:pPr>
              <w:jc w:val="both"/>
              <w:rPr>
                <w:rFonts w:cstheme="minorHAnsi"/>
                <w:sz w:val="18"/>
                <w:szCs w:val="18"/>
                <w:lang w:val="ka-GE"/>
              </w:rPr>
            </w:pPr>
          </w:p>
          <w:p w14:paraId="5A674AAE" w14:textId="77777777" w:rsidR="00676C9E" w:rsidRPr="0070671C" w:rsidRDefault="00676C9E" w:rsidP="008B00EC">
            <w:pPr>
              <w:jc w:val="both"/>
              <w:rPr>
                <w:rFonts w:cstheme="minorHAnsi"/>
                <w:sz w:val="18"/>
                <w:szCs w:val="18"/>
                <w:lang w:val="ka-GE"/>
              </w:rPr>
            </w:pPr>
          </w:p>
          <w:p w14:paraId="47A8D15F" w14:textId="77777777" w:rsidR="00676C9E" w:rsidRPr="0070671C" w:rsidRDefault="00676C9E" w:rsidP="008B00EC">
            <w:pPr>
              <w:jc w:val="both"/>
              <w:rPr>
                <w:rFonts w:cstheme="minorHAnsi"/>
                <w:sz w:val="18"/>
                <w:szCs w:val="18"/>
                <w:lang w:val="ka-GE"/>
              </w:rPr>
            </w:pPr>
          </w:p>
          <w:p w14:paraId="32751363" w14:textId="77777777" w:rsidR="00676C9E" w:rsidRPr="0070671C" w:rsidRDefault="00676C9E" w:rsidP="008B00EC">
            <w:pPr>
              <w:jc w:val="both"/>
              <w:rPr>
                <w:rFonts w:cstheme="minorHAnsi"/>
                <w:sz w:val="18"/>
                <w:szCs w:val="18"/>
              </w:rPr>
            </w:pPr>
          </w:p>
        </w:tc>
        <w:tc>
          <w:tcPr>
            <w:tcW w:w="810" w:type="dxa"/>
          </w:tcPr>
          <w:p w14:paraId="507589B1" w14:textId="77777777" w:rsidR="00676C9E" w:rsidRPr="0070671C" w:rsidRDefault="00676C9E" w:rsidP="008B00EC">
            <w:pPr>
              <w:spacing w:line="276" w:lineRule="auto"/>
              <w:jc w:val="both"/>
              <w:rPr>
                <w:rFonts w:cstheme="minorHAnsi"/>
                <w:sz w:val="18"/>
                <w:szCs w:val="18"/>
                <w:lang w:val="ka-GE"/>
              </w:rPr>
            </w:pPr>
            <w:r w:rsidRPr="0070671C">
              <w:rPr>
                <w:rFonts w:cstheme="minorHAnsi"/>
                <w:sz w:val="18"/>
                <w:szCs w:val="18"/>
                <w:lang w:val="ka-GE"/>
              </w:rPr>
              <w:t>2024-2026</w:t>
            </w:r>
          </w:p>
        </w:tc>
        <w:tc>
          <w:tcPr>
            <w:tcW w:w="1096" w:type="dxa"/>
          </w:tcPr>
          <w:p w14:paraId="48302524" w14:textId="77777777" w:rsidR="00676C9E" w:rsidRPr="0070671C" w:rsidRDefault="00676C9E" w:rsidP="008B00EC">
            <w:pPr>
              <w:spacing w:line="276" w:lineRule="auto"/>
              <w:jc w:val="both"/>
              <w:rPr>
                <w:rFonts w:cstheme="minorHAnsi"/>
                <w:sz w:val="18"/>
                <w:szCs w:val="18"/>
              </w:rPr>
            </w:pPr>
            <w:r w:rsidRPr="0070671C">
              <w:rPr>
                <w:rFonts w:cstheme="minorHAnsi"/>
                <w:sz w:val="18"/>
                <w:szCs w:val="18"/>
                <w:lang w:val="ka-GE"/>
              </w:rPr>
              <w:t>ადგილობრივი ბიუჯეტი</w:t>
            </w:r>
          </w:p>
        </w:tc>
      </w:tr>
    </w:tbl>
    <w:p w14:paraId="78E94A23" w14:textId="77777777" w:rsidR="00676C9E" w:rsidRPr="0070671C" w:rsidRDefault="00676C9E" w:rsidP="00676C9E">
      <w:pPr>
        <w:jc w:val="both"/>
        <w:rPr>
          <w:rFonts w:cstheme="minorHAnsi"/>
          <w:b/>
          <w:sz w:val="18"/>
          <w:szCs w:val="18"/>
          <w:lang w:val="ka-GE"/>
        </w:rPr>
      </w:pPr>
    </w:p>
    <w:p w14:paraId="28CE1561" w14:textId="77777777" w:rsidR="00676C9E" w:rsidRPr="0070671C" w:rsidRDefault="00676C9E" w:rsidP="00676C9E">
      <w:pPr>
        <w:jc w:val="both"/>
        <w:rPr>
          <w:rFonts w:cstheme="minorHAnsi"/>
          <w:b/>
          <w:sz w:val="18"/>
          <w:szCs w:val="18"/>
          <w:lang w:val="ka-GE"/>
        </w:rPr>
      </w:pPr>
    </w:p>
    <w:p w14:paraId="0516FD0A" w14:textId="77777777" w:rsidR="00676C9E" w:rsidRPr="0070671C" w:rsidRDefault="00676C9E" w:rsidP="00676C9E">
      <w:pPr>
        <w:jc w:val="both"/>
        <w:rPr>
          <w:rFonts w:cstheme="minorHAnsi"/>
          <w:b/>
          <w:sz w:val="18"/>
          <w:szCs w:val="18"/>
          <w:lang w:val="ka-GE"/>
        </w:rPr>
      </w:pPr>
      <w:r w:rsidRPr="0070671C">
        <w:rPr>
          <w:rFonts w:cstheme="minorHAnsi"/>
          <w:b/>
          <w:sz w:val="18"/>
          <w:szCs w:val="18"/>
          <w:lang w:val="ka-GE"/>
        </w:rPr>
        <w:t>მიზანი 2. საზოგადოებრივ ცხოვრებაში ახალგაზრდების მონაწილეობის ხელშეწყობა</w:t>
      </w:r>
    </w:p>
    <w:p w14:paraId="5DF61118" w14:textId="77777777" w:rsidR="00676C9E" w:rsidRPr="0070671C" w:rsidRDefault="00676C9E" w:rsidP="00676C9E">
      <w:pPr>
        <w:jc w:val="both"/>
        <w:rPr>
          <w:rFonts w:cstheme="minorHAnsi"/>
          <w:sz w:val="18"/>
          <w:szCs w:val="18"/>
        </w:rPr>
      </w:pPr>
      <w:r w:rsidRPr="0070671C">
        <w:rPr>
          <w:rFonts w:cstheme="minorHAnsi"/>
          <w:b/>
          <w:i/>
          <w:sz w:val="18"/>
          <w:szCs w:val="18"/>
          <w:lang w:val="ka-GE"/>
        </w:rPr>
        <w:t>შედეგი:</w:t>
      </w:r>
      <w:r w:rsidRPr="0070671C">
        <w:rPr>
          <w:rFonts w:cstheme="minorHAnsi"/>
          <w:i/>
          <w:sz w:val="18"/>
          <w:szCs w:val="18"/>
          <w:lang w:val="ka-GE"/>
        </w:rPr>
        <w:t xml:space="preserve"> ახალგაზრდების რაოდენობა, რომელსაც ბოლო 1-2 წლის მანძილზე მონაწილეობა არ მიუღია სხვადასხვა სამოქალაქო აქტივობაში</w:t>
      </w:r>
    </w:p>
    <w:tbl>
      <w:tblPr>
        <w:tblStyle w:val="TableGrid"/>
        <w:tblW w:w="9985" w:type="dxa"/>
        <w:tblLayout w:type="fixed"/>
        <w:tblLook w:val="04A0" w:firstRow="1" w:lastRow="0" w:firstColumn="1" w:lastColumn="0" w:noHBand="0" w:noVBand="1"/>
      </w:tblPr>
      <w:tblGrid>
        <w:gridCol w:w="2965"/>
        <w:gridCol w:w="3391"/>
        <w:gridCol w:w="1739"/>
        <w:gridCol w:w="810"/>
        <w:gridCol w:w="1080"/>
      </w:tblGrid>
      <w:tr w:rsidR="00676C9E" w:rsidRPr="0070671C" w14:paraId="0F0D6C77" w14:textId="77777777" w:rsidTr="008B00EC">
        <w:trPr>
          <w:trHeight w:val="647"/>
        </w:trPr>
        <w:tc>
          <w:tcPr>
            <w:tcW w:w="2965" w:type="dxa"/>
          </w:tcPr>
          <w:p w14:paraId="43FAA2DB" w14:textId="77777777" w:rsidR="00676C9E" w:rsidRPr="0070671C" w:rsidRDefault="00676C9E" w:rsidP="008B00EC">
            <w:pPr>
              <w:rPr>
                <w:rFonts w:cstheme="minorHAnsi"/>
                <w:b/>
                <w:sz w:val="18"/>
                <w:szCs w:val="18"/>
                <w:lang w:val="ka-GE"/>
              </w:rPr>
            </w:pPr>
            <w:r w:rsidRPr="0070671C">
              <w:rPr>
                <w:rFonts w:cstheme="minorHAnsi"/>
                <w:b/>
                <w:sz w:val="18"/>
                <w:szCs w:val="18"/>
                <w:lang w:val="ka-GE"/>
              </w:rPr>
              <w:t>პროგრამების / პროექტების / ღონისძიებები (მოკლე აღწერა)</w:t>
            </w:r>
          </w:p>
        </w:tc>
        <w:tc>
          <w:tcPr>
            <w:tcW w:w="3391" w:type="dxa"/>
          </w:tcPr>
          <w:p w14:paraId="01467CEF"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ინდიკატორები</w:t>
            </w:r>
          </w:p>
        </w:tc>
        <w:tc>
          <w:tcPr>
            <w:tcW w:w="1739" w:type="dxa"/>
          </w:tcPr>
          <w:p w14:paraId="08339A58"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პასუხისმგებელი / პარტნიორი</w:t>
            </w:r>
          </w:p>
        </w:tc>
        <w:tc>
          <w:tcPr>
            <w:tcW w:w="810" w:type="dxa"/>
          </w:tcPr>
          <w:p w14:paraId="3EB4DA51" w14:textId="77777777" w:rsidR="00676C9E" w:rsidRPr="0070671C" w:rsidRDefault="00676C9E" w:rsidP="008B00EC">
            <w:pPr>
              <w:spacing w:line="276" w:lineRule="auto"/>
              <w:jc w:val="both"/>
              <w:rPr>
                <w:rFonts w:cstheme="minorHAnsi"/>
                <w:b/>
                <w:sz w:val="18"/>
                <w:szCs w:val="18"/>
                <w:lang w:val="ka-GE"/>
              </w:rPr>
            </w:pPr>
            <w:r w:rsidRPr="0070671C">
              <w:rPr>
                <w:rFonts w:cstheme="minorHAnsi"/>
                <w:b/>
                <w:sz w:val="18"/>
                <w:szCs w:val="18"/>
                <w:lang w:val="ka-GE"/>
              </w:rPr>
              <w:t>ვადა (წელი)</w:t>
            </w:r>
          </w:p>
        </w:tc>
        <w:tc>
          <w:tcPr>
            <w:tcW w:w="1080" w:type="dxa"/>
          </w:tcPr>
          <w:p w14:paraId="3B282B2F" w14:textId="77777777" w:rsidR="00676C9E" w:rsidRPr="0070671C" w:rsidRDefault="00676C9E" w:rsidP="008B00EC">
            <w:pPr>
              <w:spacing w:line="276" w:lineRule="auto"/>
              <w:jc w:val="both"/>
              <w:rPr>
                <w:rFonts w:cstheme="minorHAnsi"/>
                <w:b/>
                <w:sz w:val="18"/>
                <w:szCs w:val="18"/>
                <w:lang w:val="ka-GE"/>
              </w:rPr>
            </w:pPr>
            <w:r w:rsidRPr="0070671C">
              <w:rPr>
                <w:rFonts w:cstheme="minorHAnsi"/>
                <w:b/>
                <w:sz w:val="18"/>
                <w:szCs w:val="18"/>
                <w:lang w:val="ka-GE"/>
              </w:rPr>
              <w:t>დაფინანსების წყარო</w:t>
            </w:r>
          </w:p>
        </w:tc>
      </w:tr>
      <w:tr w:rsidR="00676C9E" w:rsidRPr="0070671C" w14:paraId="5A0F8FB4" w14:textId="77777777" w:rsidTr="008B00EC">
        <w:trPr>
          <w:trHeight w:val="647"/>
        </w:trPr>
        <w:tc>
          <w:tcPr>
            <w:tcW w:w="9985" w:type="dxa"/>
            <w:gridSpan w:val="5"/>
          </w:tcPr>
          <w:p w14:paraId="1106C229" w14:textId="77777777" w:rsidR="00676C9E" w:rsidRPr="0070671C" w:rsidRDefault="00676C9E" w:rsidP="008B00EC">
            <w:pPr>
              <w:rPr>
                <w:rFonts w:cstheme="minorHAnsi"/>
                <w:b/>
                <w:sz w:val="18"/>
                <w:szCs w:val="18"/>
                <w:lang w:val="ka-GE"/>
              </w:rPr>
            </w:pPr>
            <w:r w:rsidRPr="0070671C">
              <w:rPr>
                <w:rFonts w:cstheme="minorHAnsi"/>
                <w:b/>
                <w:sz w:val="18"/>
                <w:szCs w:val="18"/>
                <w:lang w:val="ka-GE"/>
              </w:rPr>
              <w:t>ამოცანა 2.1. გაზრდილია ადგილობრივ დონეზე გადაწყვეტილებების მიღების პროცესში ახალგაზრდების მონაწილეობა</w:t>
            </w:r>
          </w:p>
          <w:p w14:paraId="4B5369D3" w14:textId="77777777" w:rsidR="00676C9E" w:rsidRPr="0070671C" w:rsidRDefault="00676C9E" w:rsidP="008B00EC">
            <w:pPr>
              <w:jc w:val="both"/>
              <w:rPr>
                <w:rFonts w:cstheme="minorHAnsi"/>
                <w:b/>
                <w:sz w:val="18"/>
                <w:szCs w:val="18"/>
                <w:lang w:val="ka-GE"/>
              </w:rPr>
            </w:pPr>
            <w:r w:rsidRPr="0070671C">
              <w:rPr>
                <w:rFonts w:cstheme="minorHAnsi"/>
                <w:b/>
                <w:i/>
                <w:sz w:val="18"/>
                <w:szCs w:val="18"/>
                <w:lang w:val="ka-GE"/>
              </w:rPr>
              <w:t>შედეგი:</w:t>
            </w:r>
            <w:r w:rsidRPr="0070671C">
              <w:rPr>
                <w:rFonts w:cstheme="minorHAnsi"/>
                <w:i/>
                <w:sz w:val="18"/>
                <w:szCs w:val="18"/>
                <w:lang w:val="ka-GE"/>
              </w:rPr>
              <w:t xml:space="preserve"> ა) ახალგაზრდების რაოდენობა, რომელიც ადგილობრივ დონეზე გადაწყვეტილების მიღებაზე ახდენს დიდ გავლენას ან გავლენას; ბ) ახალგაზრდების რაოდენობა, რომელმაც ბოლო 1-2 წლის განმავლობაში მონაწილეობა მიიღო ახალგაზრდებისთვის მნიშვნელოვანი გადაწყვეტილებების მიღების პროცესში</w:t>
            </w:r>
          </w:p>
        </w:tc>
      </w:tr>
      <w:tr w:rsidR="00676C9E" w:rsidRPr="0070671C" w14:paraId="183013BA" w14:textId="77777777" w:rsidTr="008B00EC">
        <w:trPr>
          <w:trHeight w:val="456"/>
        </w:trPr>
        <w:tc>
          <w:tcPr>
            <w:tcW w:w="2965" w:type="dxa"/>
          </w:tcPr>
          <w:p w14:paraId="2208D43E" w14:textId="77777777" w:rsidR="00676C9E" w:rsidRPr="0070671C" w:rsidRDefault="00676C9E" w:rsidP="008B00EC">
            <w:pPr>
              <w:rPr>
                <w:rFonts w:cstheme="minorHAnsi"/>
                <w:sz w:val="18"/>
                <w:szCs w:val="18"/>
              </w:rPr>
            </w:pPr>
            <w:r w:rsidRPr="0070671C">
              <w:rPr>
                <w:rFonts w:cstheme="minorHAnsi"/>
                <w:sz w:val="18"/>
                <w:szCs w:val="18"/>
                <w:lang w:val="ka-GE"/>
              </w:rPr>
              <w:t xml:space="preserve">2.1.1. ახალგაზრდული საბჭოს მხარდაჭერა და გაძლიერება, მათ შორის უზრუნველყოფა </w:t>
            </w:r>
          </w:p>
          <w:p w14:paraId="47C31EEC" w14:textId="77777777" w:rsidR="00676C9E" w:rsidRPr="0070671C" w:rsidRDefault="00676C9E" w:rsidP="008B00EC">
            <w:pPr>
              <w:rPr>
                <w:rFonts w:cstheme="minorHAnsi"/>
                <w:sz w:val="18"/>
                <w:szCs w:val="18"/>
                <w:lang w:val="ka-GE"/>
              </w:rPr>
            </w:pPr>
            <w:proofErr w:type="spellStart"/>
            <w:r w:rsidRPr="0070671C">
              <w:rPr>
                <w:rFonts w:cstheme="minorHAnsi"/>
                <w:sz w:val="18"/>
                <w:szCs w:val="18"/>
              </w:rPr>
              <w:t>სამუშაო</w:t>
            </w:r>
            <w:proofErr w:type="spellEnd"/>
            <w:r w:rsidRPr="0070671C">
              <w:rPr>
                <w:rFonts w:cstheme="minorHAnsi"/>
                <w:sz w:val="18"/>
                <w:szCs w:val="18"/>
              </w:rPr>
              <w:t xml:space="preserve"> </w:t>
            </w:r>
            <w:proofErr w:type="spellStart"/>
            <w:r w:rsidRPr="0070671C">
              <w:rPr>
                <w:rFonts w:cstheme="minorHAnsi"/>
                <w:sz w:val="18"/>
                <w:szCs w:val="18"/>
              </w:rPr>
              <w:t>სივრცით</w:t>
            </w:r>
            <w:proofErr w:type="spellEnd"/>
            <w:r w:rsidRPr="0070671C">
              <w:rPr>
                <w:rFonts w:cstheme="minorHAnsi"/>
                <w:sz w:val="18"/>
                <w:szCs w:val="18"/>
                <w:lang w:val="ka-GE"/>
              </w:rPr>
              <w:t xml:space="preserve">, </w:t>
            </w:r>
            <w:proofErr w:type="spellStart"/>
            <w:r w:rsidRPr="0070671C">
              <w:rPr>
                <w:rFonts w:cstheme="minorHAnsi"/>
                <w:sz w:val="18"/>
                <w:szCs w:val="18"/>
              </w:rPr>
              <w:t>ტრანსპორტირებით</w:t>
            </w:r>
            <w:proofErr w:type="spellEnd"/>
            <w:r w:rsidRPr="0070671C">
              <w:rPr>
                <w:rFonts w:cstheme="minorHAnsi"/>
                <w:sz w:val="18"/>
                <w:szCs w:val="18"/>
              </w:rPr>
              <w:t xml:space="preserve"> </w:t>
            </w:r>
            <w:proofErr w:type="spellStart"/>
            <w:r w:rsidRPr="0070671C">
              <w:rPr>
                <w:rFonts w:cstheme="minorHAnsi"/>
                <w:sz w:val="18"/>
                <w:szCs w:val="18"/>
              </w:rPr>
              <w:t>ახალგაზრდებთან</w:t>
            </w:r>
            <w:proofErr w:type="spellEnd"/>
            <w:r w:rsidRPr="0070671C">
              <w:rPr>
                <w:rFonts w:cstheme="minorHAnsi"/>
                <w:sz w:val="18"/>
                <w:szCs w:val="18"/>
              </w:rPr>
              <w:t xml:space="preserve"> </w:t>
            </w:r>
            <w:proofErr w:type="spellStart"/>
            <w:r w:rsidRPr="0070671C">
              <w:rPr>
                <w:rFonts w:cstheme="minorHAnsi"/>
                <w:sz w:val="18"/>
                <w:szCs w:val="18"/>
              </w:rPr>
              <w:t>შეხვედრისთვის</w:t>
            </w:r>
            <w:proofErr w:type="spellEnd"/>
            <w:r w:rsidRPr="0070671C">
              <w:rPr>
                <w:rFonts w:cstheme="minorHAnsi"/>
                <w:sz w:val="18"/>
                <w:szCs w:val="18"/>
              </w:rPr>
              <w:t xml:space="preserve">, </w:t>
            </w:r>
            <w:proofErr w:type="spellStart"/>
            <w:r w:rsidRPr="0070671C">
              <w:rPr>
                <w:rFonts w:cstheme="minorHAnsi"/>
                <w:sz w:val="18"/>
                <w:szCs w:val="18"/>
              </w:rPr>
              <w:t>მატერიალურ-ტექნიკური</w:t>
            </w:r>
            <w:proofErr w:type="spellEnd"/>
            <w:r w:rsidRPr="0070671C">
              <w:rPr>
                <w:rFonts w:cstheme="minorHAnsi"/>
                <w:sz w:val="18"/>
                <w:szCs w:val="18"/>
              </w:rPr>
              <w:t xml:space="preserve"> </w:t>
            </w:r>
            <w:proofErr w:type="spellStart"/>
            <w:r w:rsidRPr="0070671C">
              <w:rPr>
                <w:rFonts w:cstheme="minorHAnsi"/>
                <w:sz w:val="18"/>
                <w:szCs w:val="18"/>
              </w:rPr>
              <w:t>ინვენტარით</w:t>
            </w:r>
            <w:proofErr w:type="spellEnd"/>
            <w:r w:rsidRPr="0070671C">
              <w:rPr>
                <w:rFonts w:cstheme="minorHAnsi"/>
                <w:sz w:val="18"/>
                <w:szCs w:val="18"/>
                <w:lang w:val="ka-GE"/>
              </w:rPr>
              <w:t xml:space="preserve">, ტრენინგებით და </w:t>
            </w:r>
            <w:r w:rsidRPr="0070671C">
              <w:rPr>
                <w:rFonts w:cstheme="minorHAnsi"/>
                <w:sz w:val="18"/>
                <w:szCs w:val="18"/>
              </w:rPr>
              <w:t xml:space="preserve"> </w:t>
            </w:r>
            <w:r w:rsidRPr="0070671C">
              <w:rPr>
                <w:rFonts w:cstheme="minorHAnsi"/>
                <w:sz w:val="18"/>
                <w:szCs w:val="18"/>
                <w:lang w:val="ka-GE"/>
              </w:rPr>
              <w:t xml:space="preserve">სხვა აქტივობებით, რომლებიც ხელს უწყობს </w:t>
            </w:r>
            <w:proofErr w:type="spellStart"/>
            <w:r w:rsidRPr="0070671C">
              <w:rPr>
                <w:rFonts w:cstheme="minorHAnsi"/>
                <w:sz w:val="18"/>
                <w:szCs w:val="18"/>
              </w:rPr>
              <w:t>საბჭოს</w:t>
            </w:r>
            <w:proofErr w:type="spellEnd"/>
            <w:r w:rsidRPr="0070671C">
              <w:rPr>
                <w:rFonts w:cstheme="minorHAnsi"/>
                <w:sz w:val="18"/>
                <w:szCs w:val="18"/>
              </w:rPr>
              <w:t xml:space="preserve"> </w:t>
            </w:r>
            <w:proofErr w:type="spellStart"/>
            <w:r w:rsidRPr="0070671C">
              <w:rPr>
                <w:rFonts w:cstheme="minorHAnsi"/>
                <w:sz w:val="18"/>
                <w:szCs w:val="18"/>
              </w:rPr>
              <w:t>წევრების</w:t>
            </w:r>
            <w:proofErr w:type="spellEnd"/>
            <w:r w:rsidRPr="0070671C">
              <w:rPr>
                <w:rFonts w:cstheme="minorHAnsi"/>
                <w:sz w:val="18"/>
                <w:szCs w:val="18"/>
                <w:lang w:val="ka-GE"/>
              </w:rPr>
              <w:t xml:space="preserve"> </w:t>
            </w:r>
            <w:proofErr w:type="spellStart"/>
            <w:r w:rsidRPr="0070671C">
              <w:rPr>
                <w:rFonts w:cstheme="minorHAnsi"/>
                <w:sz w:val="18"/>
                <w:szCs w:val="18"/>
              </w:rPr>
              <w:t>კომპეტენციების</w:t>
            </w:r>
            <w:proofErr w:type="spellEnd"/>
            <w:r w:rsidRPr="0070671C">
              <w:rPr>
                <w:rFonts w:cstheme="minorHAnsi"/>
                <w:sz w:val="18"/>
                <w:szCs w:val="18"/>
              </w:rPr>
              <w:t xml:space="preserve"> </w:t>
            </w:r>
            <w:proofErr w:type="spellStart"/>
            <w:r w:rsidRPr="0070671C">
              <w:rPr>
                <w:rFonts w:cstheme="minorHAnsi"/>
                <w:sz w:val="18"/>
                <w:szCs w:val="18"/>
              </w:rPr>
              <w:t>განვითარება</w:t>
            </w:r>
            <w:proofErr w:type="spellEnd"/>
            <w:r w:rsidRPr="0070671C">
              <w:rPr>
                <w:rFonts w:cstheme="minorHAnsi"/>
                <w:sz w:val="18"/>
                <w:szCs w:val="18"/>
                <w:lang w:val="ka-GE"/>
              </w:rPr>
              <w:t>ს</w:t>
            </w:r>
          </w:p>
        </w:tc>
        <w:tc>
          <w:tcPr>
            <w:tcW w:w="3391" w:type="dxa"/>
          </w:tcPr>
          <w:p w14:paraId="238619C1" w14:textId="30BF3945" w:rsidR="00676C9E" w:rsidRPr="0070671C" w:rsidRDefault="00676C9E" w:rsidP="008B00EC">
            <w:pPr>
              <w:rPr>
                <w:rFonts w:cstheme="minorHAnsi"/>
                <w:sz w:val="18"/>
                <w:szCs w:val="18"/>
                <w:lang w:val="ka-GE"/>
              </w:rPr>
            </w:pPr>
            <w:r w:rsidRPr="0070671C">
              <w:rPr>
                <w:rFonts w:cstheme="minorHAnsi"/>
                <w:sz w:val="18"/>
                <w:szCs w:val="18"/>
                <w:lang w:val="ka-GE"/>
              </w:rPr>
              <w:t xml:space="preserve">- ახალგაზრდული საბჭო ფუნქციონირებს და ასრულებს </w:t>
            </w:r>
            <w:r w:rsidR="00F95001">
              <w:rPr>
                <w:rFonts w:cstheme="minorHAnsi"/>
                <w:sz w:val="18"/>
                <w:szCs w:val="18"/>
                <w:lang w:val="ka-GE"/>
              </w:rPr>
              <w:t>მერის ბრძანების</w:t>
            </w:r>
            <w:r w:rsidRPr="0070671C">
              <w:rPr>
                <w:rFonts w:cstheme="minorHAnsi"/>
                <w:sz w:val="18"/>
                <w:szCs w:val="18"/>
                <w:lang w:val="ka-GE"/>
              </w:rPr>
              <w:t xml:space="preserve"> მიერ დამტკიცებული დებულებით გათვალისწინებულ ფუნქციებს;</w:t>
            </w:r>
          </w:p>
          <w:p w14:paraId="6A96C8AB" w14:textId="77777777" w:rsidR="00676C9E" w:rsidRPr="0070671C" w:rsidRDefault="00676C9E" w:rsidP="008B00EC">
            <w:pPr>
              <w:rPr>
                <w:rFonts w:cstheme="minorHAnsi"/>
                <w:sz w:val="18"/>
                <w:szCs w:val="18"/>
                <w:lang w:val="ka-GE"/>
              </w:rPr>
            </w:pPr>
            <w:r w:rsidRPr="0070671C">
              <w:rPr>
                <w:rFonts w:cstheme="minorHAnsi"/>
                <w:sz w:val="18"/>
                <w:szCs w:val="18"/>
                <w:lang w:val="ka-GE"/>
              </w:rPr>
              <w:t>- ახალგაზრდული საბჭო მისი ფუნქციების განხორციელებისთვის იღებს შესაბამის მხარდაჭერას ადგილობრივი თვითმმართველობის ორგანოებიდან;</w:t>
            </w:r>
          </w:p>
          <w:p w14:paraId="359D33DE" w14:textId="77777777" w:rsidR="00676C9E" w:rsidRPr="0070671C" w:rsidRDefault="00676C9E" w:rsidP="008B00EC">
            <w:pPr>
              <w:rPr>
                <w:rFonts w:cstheme="minorHAnsi"/>
                <w:sz w:val="18"/>
                <w:szCs w:val="18"/>
                <w:lang w:val="ka-GE"/>
              </w:rPr>
            </w:pPr>
            <w:r w:rsidRPr="0070671C">
              <w:rPr>
                <w:rFonts w:cstheme="minorHAnsi"/>
                <w:sz w:val="18"/>
                <w:szCs w:val="18"/>
                <w:lang w:val="ka-GE"/>
              </w:rPr>
              <w:t>- საბჭოს წევრებისთვის ხელმისაწვდომია ტრენინგ-პროგრამა კომპეტენციების განვითარებისთვის</w:t>
            </w:r>
          </w:p>
        </w:tc>
        <w:tc>
          <w:tcPr>
            <w:tcW w:w="1739" w:type="dxa"/>
          </w:tcPr>
          <w:p w14:paraId="6ADBAD21" w14:textId="77777777" w:rsidR="00676C9E" w:rsidRPr="0070671C" w:rsidRDefault="00676C9E" w:rsidP="008B00EC">
            <w:pPr>
              <w:rPr>
                <w:rFonts w:cstheme="minorHAnsi"/>
                <w:sz w:val="18"/>
                <w:szCs w:val="18"/>
              </w:rPr>
            </w:pPr>
            <w:r w:rsidRPr="0070671C">
              <w:rPr>
                <w:rFonts w:cstheme="minorHAnsi"/>
                <w:sz w:val="18"/>
                <w:szCs w:val="18"/>
                <w:lang w:val="ka-GE"/>
              </w:rPr>
              <w:t>სენაკის მუნიციპალიტეტის მერია / არასამთავრობო სექტორი</w:t>
            </w:r>
          </w:p>
        </w:tc>
        <w:tc>
          <w:tcPr>
            <w:tcW w:w="810" w:type="dxa"/>
          </w:tcPr>
          <w:p w14:paraId="088DB0E5" w14:textId="77777777" w:rsidR="00676C9E" w:rsidRPr="0070671C" w:rsidRDefault="00676C9E" w:rsidP="008B00EC">
            <w:pPr>
              <w:jc w:val="both"/>
              <w:rPr>
                <w:rFonts w:cstheme="minorHAnsi"/>
                <w:sz w:val="18"/>
                <w:szCs w:val="18"/>
                <w:lang w:val="ka-GE"/>
              </w:rPr>
            </w:pPr>
            <w:r w:rsidRPr="0070671C">
              <w:rPr>
                <w:rFonts w:cstheme="minorHAnsi"/>
                <w:sz w:val="18"/>
                <w:szCs w:val="18"/>
              </w:rPr>
              <w:t>202</w:t>
            </w:r>
            <w:r w:rsidRPr="0070671C">
              <w:rPr>
                <w:rFonts w:cstheme="minorHAnsi"/>
                <w:sz w:val="18"/>
                <w:szCs w:val="18"/>
                <w:lang w:val="ka-GE"/>
              </w:rPr>
              <w:t>3</w:t>
            </w:r>
            <w:r w:rsidRPr="0070671C">
              <w:rPr>
                <w:rFonts w:cstheme="minorHAnsi"/>
                <w:sz w:val="18"/>
                <w:szCs w:val="18"/>
              </w:rPr>
              <w:t>-202</w:t>
            </w:r>
            <w:r w:rsidRPr="0070671C">
              <w:rPr>
                <w:rFonts w:cstheme="minorHAnsi"/>
                <w:sz w:val="18"/>
                <w:szCs w:val="18"/>
                <w:lang w:val="ka-GE"/>
              </w:rPr>
              <w:t>6</w:t>
            </w:r>
          </w:p>
        </w:tc>
        <w:tc>
          <w:tcPr>
            <w:tcW w:w="1080" w:type="dxa"/>
          </w:tcPr>
          <w:p w14:paraId="3EC7F5DE"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4DD5B89B" w14:textId="77777777" w:rsidTr="008B00EC">
        <w:trPr>
          <w:trHeight w:val="456"/>
        </w:trPr>
        <w:tc>
          <w:tcPr>
            <w:tcW w:w="2965" w:type="dxa"/>
          </w:tcPr>
          <w:p w14:paraId="07718464" w14:textId="77777777" w:rsidR="00676C9E" w:rsidRPr="0070671C" w:rsidRDefault="00676C9E" w:rsidP="008B00EC">
            <w:pPr>
              <w:rPr>
                <w:rFonts w:cstheme="minorHAnsi"/>
                <w:sz w:val="18"/>
                <w:szCs w:val="18"/>
                <w:lang w:val="ka-GE"/>
              </w:rPr>
            </w:pPr>
            <w:r w:rsidRPr="0070671C">
              <w:rPr>
                <w:rFonts w:cstheme="minorHAnsi"/>
                <w:sz w:val="18"/>
                <w:szCs w:val="18"/>
                <w:lang w:val="ka-GE"/>
              </w:rPr>
              <w:t>2.1.2. ახალგაზრდების ჩართვა გადაწყვეტილებების მიღების პროცესში, რომელიც უშუალოდ მათ და/ან ზოგადად მუნიციპალიტეტის საქმიანობასა და განვითარებას ეხება და რაც ასევე გულისხმობს ჩართულობას მიღებული გადაწყვეტილებების აღსრულებაში</w:t>
            </w:r>
          </w:p>
        </w:tc>
        <w:tc>
          <w:tcPr>
            <w:tcW w:w="3391" w:type="dxa"/>
          </w:tcPr>
          <w:p w14:paraId="28F09E30" w14:textId="77777777" w:rsidR="00676C9E" w:rsidRPr="0070671C" w:rsidRDefault="00676C9E" w:rsidP="008B00EC">
            <w:pPr>
              <w:rPr>
                <w:rFonts w:cstheme="minorHAnsi"/>
                <w:sz w:val="18"/>
                <w:szCs w:val="18"/>
              </w:rPr>
            </w:pPr>
            <w:r w:rsidRPr="0070671C">
              <w:rPr>
                <w:rFonts w:cstheme="minorHAnsi"/>
                <w:sz w:val="18"/>
                <w:szCs w:val="18"/>
              </w:rPr>
              <w:t xml:space="preserve">- </w:t>
            </w:r>
            <w:proofErr w:type="spellStart"/>
            <w:r w:rsidRPr="0070671C">
              <w:rPr>
                <w:rFonts w:cstheme="minorHAnsi"/>
                <w:sz w:val="18"/>
                <w:szCs w:val="18"/>
              </w:rPr>
              <w:t>ისეთი</w:t>
            </w:r>
            <w:proofErr w:type="spellEnd"/>
            <w:r w:rsidRPr="0070671C">
              <w:rPr>
                <w:rFonts w:cstheme="minorHAnsi"/>
                <w:sz w:val="18"/>
                <w:szCs w:val="18"/>
              </w:rPr>
              <w:t xml:space="preserve"> </w:t>
            </w:r>
            <w:proofErr w:type="spellStart"/>
            <w:r w:rsidRPr="0070671C">
              <w:rPr>
                <w:rFonts w:cstheme="minorHAnsi"/>
                <w:sz w:val="18"/>
                <w:szCs w:val="18"/>
              </w:rPr>
              <w:t>ღონისძიებებისა</w:t>
            </w:r>
            <w:proofErr w:type="spellEnd"/>
            <w:r w:rsidRPr="0070671C">
              <w:rPr>
                <w:rFonts w:cstheme="minorHAnsi"/>
                <w:sz w:val="18"/>
                <w:szCs w:val="18"/>
              </w:rPr>
              <w:t xml:space="preserve"> </w:t>
            </w:r>
            <w:proofErr w:type="spellStart"/>
            <w:r w:rsidRPr="0070671C">
              <w:rPr>
                <w:rFonts w:cstheme="minorHAnsi"/>
                <w:sz w:val="18"/>
                <w:szCs w:val="18"/>
              </w:rPr>
              <w:t>და</w:t>
            </w:r>
            <w:proofErr w:type="spellEnd"/>
            <w:r w:rsidRPr="0070671C">
              <w:rPr>
                <w:rFonts w:cstheme="minorHAnsi"/>
                <w:sz w:val="18"/>
                <w:szCs w:val="18"/>
              </w:rPr>
              <w:t xml:space="preserve"> </w:t>
            </w:r>
            <w:proofErr w:type="spellStart"/>
            <w:r w:rsidRPr="0070671C">
              <w:rPr>
                <w:rFonts w:cstheme="minorHAnsi"/>
                <w:sz w:val="18"/>
                <w:szCs w:val="18"/>
              </w:rPr>
              <w:t>პროგრამების</w:t>
            </w:r>
            <w:proofErr w:type="spellEnd"/>
            <w:r w:rsidRPr="0070671C">
              <w:rPr>
                <w:rFonts w:cstheme="minorHAnsi"/>
                <w:sz w:val="18"/>
                <w:szCs w:val="18"/>
              </w:rPr>
              <w:t xml:space="preserve"> </w:t>
            </w:r>
            <w:proofErr w:type="spellStart"/>
            <w:r w:rsidRPr="0070671C">
              <w:rPr>
                <w:rFonts w:cstheme="minorHAnsi"/>
                <w:sz w:val="18"/>
                <w:szCs w:val="18"/>
              </w:rPr>
              <w:t>განხორციელებამდე</w:t>
            </w:r>
            <w:proofErr w:type="spellEnd"/>
            <w:r w:rsidRPr="0070671C">
              <w:rPr>
                <w:rFonts w:cstheme="minorHAnsi"/>
                <w:sz w:val="18"/>
                <w:szCs w:val="18"/>
              </w:rPr>
              <w:t xml:space="preserve">, </w:t>
            </w:r>
            <w:proofErr w:type="spellStart"/>
            <w:r w:rsidRPr="0070671C">
              <w:rPr>
                <w:rFonts w:cstheme="minorHAnsi"/>
                <w:sz w:val="18"/>
                <w:szCs w:val="18"/>
              </w:rPr>
              <w:t>რომლებიც</w:t>
            </w:r>
            <w:proofErr w:type="spellEnd"/>
            <w:r w:rsidRPr="0070671C">
              <w:rPr>
                <w:rFonts w:cstheme="minorHAnsi"/>
                <w:sz w:val="18"/>
                <w:szCs w:val="18"/>
              </w:rPr>
              <w:t xml:space="preserve"> </w:t>
            </w:r>
            <w:proofErr w:type="spellStart"/>
            <w:r w:rsidRPr="0070671C">
              <w:rPr>
                <w:rFonts w:cstheme="minorHAnsi"/>
                <w:sz w:val="18"/>
                <w:szCs w:val="18"/>
              </w:rPr>
              <w:t>ახალგაზრდებს</w:t>
            </w:r>
            <w:proofErr w:type="spellEnd"/>
            <w:r w:rsidRPr="0070671C">
              <w:rPr>
                <w:rFonts w:cstheme="minorHAnsi"/>
                <w:sz w:val="18"/>
                <w:szCs w:val="18"/>
              </w:rPr>
              <w:t xml:space="preserve"> </w:t>
            </w:r>
            <w:proofErr w:type="spellStart"/>
            <w:r w:rsidRPr="0070671C">
              <w:rPr>
                <w:rFonts w:cstheme="minorHAnsi"/>
                <w:sz w:val="18"/>
                <w:szCs w:val="18"/>
              </w:rPr>
              <w:t>ეხებათ</w:t>
            </w:r>
            <w:proofErr w:type="spellEnd"/>
            <w:r w:rsidRPr="0070671C">
              <w:rPr>
                <w:rFonts w:cstheme="minorHAnsi"/>
                <w:sz w:val="18"/>
                <w:szCs w:val="18"/>
              </w:rPr>
              <w:t xml:space="preserve">, </w:t>
            </w:r>
            <w:proofErr w:type="spellStart"/>
            <w:r w:rsidRPr="0070671C">
              <w:rPr>
                <w:rFonts w:cstheme="minorHAnsi"/>
                <w:sz w:val="18"/>
                <w:szCs w:val="18"/>
              </w:rPr>
              <w:t>რეგულარულად</w:t>
            </w:r>
            <w:proofErr w:type="spellEnd"/>
            <w:r w:rsidRPr="0070671C">
              <w:rPr>
                <w:rFonts w:cstheme="minorHAnsi"/>
                <w:sz w:val="18"/>
                <w:szCs w:val="18"/>
              </w:rPr>
              <w:t xml:space="preserve"> </w:t>
            </w:r>
            <w:proofErr w:type="spellStart"/>
            <w:r w:rsidRPr="0070671C">
              <w:rPr>
                <w:rFonts w:cstheme="minorHAnsi"/>
                <w:sz w:val="18"/>
                <w:szCs w:val="18"/>
              </w:rPr>
              <w:t>ხდება</w:t>
            </w:r>
            <w:proofErr w:type="spellEnd"/>
            <w:r w:rsidRPr="0070671C">
              <w:rPr>
                <w:rFonts w:cstheme="minorHAnsi"/>
                <w:sz w:val="18"/>
                <w:szCs w:val="18"/>
              </w:rPr>
              <w:t xml:space="preserve"> </w:t>
            </w:r>
            <w:proofErr w:type="spellStart"/>
            <w:r w:rsidRPr="0070671C">
              <w:rPr>
                <w:rFonts w:cstheme="minorHAnsi"/>
                <w:sz w:val="18"/>
                <w:szCs w:val="18"/>
              </w:rPr>
              <w:t>წინასწარ</w:t>
            </w:r>
            <w:proofErr w:type="spellEnd"/>
            <w:r w:rsidRPr="0070671C">
              <w:rPr>
                <w:rFonts w:cstheme="minorHAnsi"/>
                <w:sz w:val="18"/>
                <w:szCs w:val="18"/>
              </w:rPr>
              <w:t xml:space="preserve"> </w:t>
            </w:r>
            <w:proofErr w:type="spellStart"/>
            <w:r w:rsidRPr="0070671C">
              <w:rPr>
                <w:rFonts w:cstheme="minorHAnsi"/>
                <w:sz w:val="18"/>
                <w:szCs w:val="18"/>
              </w:rPr>
              <w:t>მათი</w:t>
            </w:r>
            <w:proofErr w:type="spellEnd"/>
            <w:r w:rsidRPr="0070671C">
              <w:rPr>
                <w:rFonts w:cstheme="minorHAnsi"/>
                <w:sz w:val="18"/>
                <w:szCs w:val="18"/>
              </w:rPr>
              <w:t xml:space="preserve"> </w:t>
            </w:r>
            <w:proofErr w:type="spellStart"/>
            <w:r w:rsidRPr="0070671C">
              <w:rPr>
                <w:rFonts w:cstheme="minorHAnsi"/>
                <w:sz w:val="18"/>
                <w:szCs w:val="18"/>
              </w:rPr>
              <w:t>საჭიროებებისა</w:t>
            </w:r>
            <w:proofErr w:type="spellEnd"/>
            <w:r w:rsidRPr="0070671C">
              <w:rPr>
                <w:rFonts w:cstheme="minorHAnsi"/>
                <w:sz w:val="18"/>
                <w:szCs w:val="18"/>
              </w:rPr>
              <w:t xml:space="preserve"> </w:t>
            </w:r>
            <w:proofErr w:type="spellStart"/>
            <w:r w:rsidRPr="0070671C">
              <w:rPr>
                <w:rFonts w:cstheme="minorHAnsi"/>
                <w:sz w:val="18"/>
                <w:szCs w:val="18"/>
              </w:rPr>
              <w:t>და</w:t>
            </w:r>
            <w:proofErr w:type="spellEnd"/>
            <w:r w:rsidRPr="0070671C">
              <w:rPr>
                <w:rFonts w:cstheme="minorHAnsi"/>
                <w:sz w:val="18"/>
                <w:szCs w:val="18"/>
              </w:rPr>
              <w:t xml:space="preserve"> </w:t>
            </w:r>
            <w:proofErr w:type="spellStart"/>
            <w:r w:rsidRPr="0070671C">
              <w:rPr>
                <w:rFonts w:cstheme="minorHAnsi"/>
                <w:sz w:val="18"/>
                <w:szCs w:val="18"/>
              </w:rPr>
              <w:t>ინტერესების</w:t>
            </w:r>
            <w:proofErr w:type="spellEnd"/>
            <w:r w:rsidRPr="0070671C">
              <w:rPr>
                <w:rFonts w:cstheme="minorHAnsi"/>
                <w:sz w:val="18"/>
                <w:szCs w:val="18"/>
              </w:rPr>
              <w:t xml:space="preserve"> </w:t>
            </w:r>
            <w:proofErr w:type="spellStart"/>
            <w:r w:rsidRPr="0070671C">
              <w:rPr>
                <w:rFonts w:cstheme="minorHAnsi"/>
                <w:sz w:val="18"/>
                <w:szCs w:val="18"/>
              </w:rPr>
              <w:t>მოკვლევა</w:t>
            </w:r>
            <w:proofErr w:type="spellEnd"/>
            <w:r w:rsidRPr="0070671C">
              <w:rPr>
                <w:rFonts w:cstheme="minorHAnsi"/>
                <w:sz w:val="18"/>
                <w:szCs w:val="18"/>
              </w:rPr>
              <w:t>;</w:t>
            </w:r>
          </w:p>
          <w:p w14:paraId="31F15135" w14:textId="77777777" w:rsidR="00676C9E" w:rsidRPr="0070671C" w:rsidRDefault="00676C9E" w:rsidP="008B00EC">
            <w:pPr>
              <w:rPr>
                <w:rFonts w:cstheme="minorHAnsi"/>
                <w:sz w:val="18"/>
                <w:szCs w:val="18"/>
              </w:rPr>
            </w:pPr>
            <w:r w:rsidRPr="0070671C">
              <w:rPr>
                <w:rFonts w:cstheme="minorHAnsi"/>
                <w:sz w:val="18"/>
                <w:szCs w:val="18"/>
              </w:rPr>
              <w:t>-</w:t>
            </w:r>
            <w:r w:rsidRPr="0070671C">
              <w:rPr>
                <w:rFonts w:cstheme="minorHAnsi"/>
                <w:sz w:val="18"/>
                <w:szCs w:val="18"/>
                <w:lang w:val="ka-GE"/>
              </w:rPr>
              <w:t xml:space="preserve"> ახალგაზრდები რეგულარულად მონაწილეობენ საჯარო განხილვებში, შეხვედრებში და კონსულტაციებში</w:t>
            </w:r>
            <w:r w:rsidRPr="0070671C">
              <w:rPr>
                <w:rFonts w:cstheme="minorHAnsi"/>
                <w:sz w:val="18"/>
                <w:szCs w:val="18"/>
              </w:rPr>
              <w:t>;</w:t>
            </w:r>
          </w:p>
          <w:p w14:paraId="11C539D2" w14:textId="77777777" w:rsidR="00676C9E" w:rsidRPr="0070671C" w:rsidRDefault="00676C9E" w:rsidP="008B00EC">
            <w:pPr>
              <w:rPr>
                <w:rFonts w:cstheme="minorHAnsi"/>
                <w:sz w:val="18"/>
                <w:szCs w:val="18"/>
                <w:lang w:val="ka-GE"/>
              </w:rPr>
            </w:pPr>
            <w:r w:rsidRPr="0070671C">
              <w:rPr>
                <w:rFonts w:cstheme="minorHAnsi"/>
                <w:sz w:val="18"/>
                <w:szCs w:val="18"/>
              </w:rPr>
              <w:lastRenderedPageBreak/>
              <w:t xml:space="preserve">- </w:t>
            </w:r>
            <w:proofErr w:type="spellStart"/>
            <w:r w:rsidRPr="0070671C">
              <w:rPr>
                <w:rFonts w:cstheme="minorHAnsi"/>
                <w:sz w:val="18"/>
                <w:szCs w:val="18"/>
              </w:rPr>
              <w:t>ახალგაზრდები</w:t>
            </w:r>
            <w:proofErr w:type="spellEnd"/>
            <w:r w:rsidRPr="0070671C">
              <w:rPr>
                <w:rFonts w:cstheme="minorHAnsi"/>
                <w:sz w:val="18"/>
                <w:szCs w:val="18"/>
              </w:rPr>
              <w:t xml:space="preserve"> </w:t>
            </w:r>
            <w:proofErr w:type="spellStart"/>
            <w:r w:rsidRPr="0070671C">
              <w:rPr>
                <w:rFonts w:cstheme="minorHAnsi"/>
                <w:sz w:val="18"/>
                <w:szCs w:val="18"/>
              </w:rPr>
              <w:t>მონაწილეობენ</w:t>
            </w:r>
            <w:proofErr w:type="spellEnd"/>
            <w:r w:rsidRPr="0070671C">
              <w:rPr>
                <w:rFonts w:cstheme="minorHAnsi"/>
                <w:sz w:val="18"/>
                <w:szCs w:val="18"/>
              </w:rPr>
              <w:t xml:space="preserve"> </w:t>
            </w:r>
            <w:proofErr w:type="spellStart"/>
            <w:r w:rsidRPr="0070671C">
              <w:rPr>
                <w:rFonts w:cstheme="minorHAnsi"/>
                <w:sz w:val="18"/>
                <w:szCs w:val="18"/>
              </w:rPr>
              <w:t>საბიუჯეტო</w:t>
            </w:r>
            <w:proofErr w:type="spellEnd"/>
            <w:r w:rsidRPr="0070671C">
              <w:rPr>
                <w:rFonts w:cstheme="minorHAnsi"/>
                <w:sz w:val="18"/>
                <w:szCs w:val="18"/>
              </w:rPr>
              <w:t xml:space="preserve"> </w:t>
            </w:r>
            <w:proofErr w:type="spellStart"/>
            <w:r w:rsidRPr="0070671C">
              <w:rPr>
                <w:rFonts w:cstheme="minorHAnsi"/>
                <w:sz w:val="18"/>
                <w:szCs w:val="18"/>
              </w:rPr>
              <w:t>პროცესში</w:t>
            </w:r>
            <w:proofErr w:type="spellEnd"/>
            <w:r w:rsidRPr="0070671C">
              <w:rPr>
                <w:rFonts w:cstheme="minorHAnsi"/>
                <w:sz w:val="18"/>
                <w:szCs w:val="18"/>
                <w:lang w:val="ka-GE"/>
              </w:rPr>
              <w:t>;</w:t>
            </w:r>
          </w:p>
          <w:p w14:paraId="5647DF6A" w14:textId="77777777" w:rsidR="00676C9E" w:rsidRPr="0070671C" w:rsidRDefault="00676C9E" w:rsidP="008B00EC">
            <w:pPr>
              <w:rPr>
                <w:rFonts w:cstheme="minorHAnsi"/>
                <w:sz w:val="18"/>
                <w:szCs w:val="18"/>
                <w:lang w:val="ka-GE"/>
              </w:rPr>
            </w:pPr>
            <w:r w:rsidRPr="0070671C">
              <w:rPr>
                <w:rFonts w:cstheme="minorHAnsi"/>
                <w:sz w:val="18"/>
                <w:szCs w:val="18"/>
              </w:rPr>
              <w:t>-</w:t>
            </w:r>
            <w:r w:rsidRPr="0070671C">
              <w:rPr>
                <w:rFonts w:cstheme="minorHAnsi"/>
                <w:sz w:val="18"/>
                <w:szCs w:val="18"/>
                <w:lang w:val="ka-GE"/>
              </w:rPr>
              <w:t xml:space="preserve"> სტრატეგიით გათვალისწინებული და ახალგაზრდებთან დაკავშირებული ყველა სხვა ღონისძიება იგეგმება ახალგაზრდების აზრის შესწავლის, კვლევის, ფოკუს-ჯგუფების, გამოკითხვის, კონსულტაციის და სხვა მეთოდების საფუძველზე და ახალგაზრდები მონაწილეობენ ამ ღონისძიებების განხორციელებაში;</w:t>
            </w:r>
          </w:p>
          <w:p w14:paraId="1E52D335" w14:textId="77777777" w:rsidR="00676C9E" w:rsidRPr="0070671C" w:rsidRDefault="00676C9E" w:rsidP="008B00EC">
            <w:pPr>
              <w:rPr>
                <w:rFonts w:cstheme="minorHAnsi"/>
                <w:sz w:val="18"/>
                <w:szCs w:val="18"/>
                <w:lang w:val="ka-GE"/>
              </w:rPr>
            </w:pPr>
            <w:r w:rsidRPr="0070671C">
              <w:rPr>
                <w:rFonts w:cstheme="minorHAnsi"/>
                <w:sz w:val="18"/>
                <w:szCs w:val="18"/>
              </w:rPr>
              <w:t>-</w:t>
            </w:r>
            <w:r w:rsidRPr="0070671C">
              <w:rPr>
                <w:rFonts w:cstheme="minorHAnsi"/>
                <w:sz w:val="18"/>
                <w:szCs w:val="18"/>
                <w:lang w:val="ka-GE"/>
              </w:rPr>
              <w:t xml:space="preserve"> შემუშავებულია და პრაქტიკაში გამოიყენება სტრატეგიით გათვალისწინებული და ახალგაზრდებთან დაკავშირებული ყველა სხვა ღონისძიების მონიტორინგისა და შეფასების მეთოდოლოგია;</w:t>
            </w:r>
          </w:p>
          <w:p w14:paraId="6A7D48BB" w14:textId="77777777" w:rsidR="00676C9E" w:rsidRPr="0070671C" w:rsidRDefault="00676C9E" w:rsidP="008B00EC">
            <w:pPr>
              <w:rPr>
                <w:rFonts w:cstheme="minorHAnsi"/>
                <w:sz w:val="18"/>
                <w:szCs w:val="18"/>
                <w:lang w:val="ka-GE"/>
              </w:rPr>
            </w:pPr>
            <w:r w:rsidRPr="0070671C">
              <w:rPr>
                <w:rFonts w:cstheme="minorHAnsi"/>
                <w:sz w:val="18"/>
                <w:szCs w:val="18"/>
                <w:lang w:val="ka-GE"/>
              </w:rPr>
              <w:t>- კვლევის მიხედვით ახალგაზრდების უმრავლესობის შეფასებით,   აქტივობები, რომლებიც იგეგმება ადგილობრივი თვითმმართველობის მიერ, პასუხობს მათ საჭიროებებს და ახალგაზრდების აზრი ადგილობრივი თვითმმართველობის მიერ მიღებულ გადაწყვეტილებებში არის გათვალისწინებული</w:t>
            </w:r>
          </w:p>
        </w:tc>
        <w:tc>
          <w:tcPr>
            <w:tcW w:w="1739" w:type="dxa"/>
          </w:tcPr>
          <w:p w14:paraId="635C1BC7" w14:textId="77777777" w:rsidR="00676C9E" w:rsidRPr="0070671C" w:rsidRDefault="00676C9E" w:rsidP="008B00EC">
            <w:pPr>
              <w:rPr>
                <w:rFonts w:cstheme="minorHAnsi"/>
                <w:sz w:val="18"/>
                <w:szCs w:val="18"/>
              </w:rPr>
            </w:pPr>
            <w:r w:rsidRPr="0070671C">
              <w:rPr>
                <w:rFonts w:cstheme="minorHAnsi"/>
                <w:sz w:val="18"/>
                <w:szCs w:val="18"/>
                <w:lang w:val="ka-GE"/>
              </w:rPr>
              <w:lastRenderedPageBreak/>
              <w:t>სენაკის მუნიციპალიტეტის მერია / არასამთავრობო სექტორი</w:t>
            </w:r>
          </w:p>
        </w:tc>
        <w:tc>
          <w:tcPr>
            <w:tcW w:w="810" w:type="dxa"/>
          </w:tcPr>
          <w:p w14:paraId="5FA28612"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2023-2026</w:t>
            </w:r>
          </w:p>
        </w:tc>
        <w:tc>
          <w:tcPr>
            <w:tcW w:w="1080" w:type="dxa"/>
          </w:tcPr>
          <w:p w14:paraId="78FE4624"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660B4B1C" w14:textId="77777777" w:rsidTr="008B00EC">
        <w:trPr>
          <w:trHeight w:val="456"/>
        </w:trPr>
        <w:tc>
          <w:tcPr>
            <w:tcW w:w="2965" w:type="dxa"/>
          </w:tcPr>
          <w:p w14:paraId="1B17F0F2" w14:textId="77777777" w:rsidR="00676C9E" w:rsidRPr="0070671C" w:rsidRDefault="00676C9E" w:rsidP="008B00EC">
            <w:pPr>
              <w:rPr>
                <w:rFonts w:cstheme="minorHAnsi"/>
                <w:sz w:val="18"/>
                <w:szCs w:val="18"/>
                <w:lang w:val="ka-GE"/>
              </w:rPr>
            </w:pPr>
            <w:r w:rsidRPr="0070671C">
              <w:rPr>
                <w:rFonts w:cstheme="minorHAnsi"/>
                <w:sz w:val="18"/>
                <w:szCs w:val="18"/>
                <w:lang w:val="ka-GE"/>
              </w:rPr>
              <w:lastRenderedPageBreak/>
              <w:t>2.1.3. ყოველწლიური ახალგაზრდული ფორუმის ჩატარება ახალგაზრდული სექტორის და სხვა დაინტერესებული მხარეების მონაწილეობით, მუნიციპალური ახალგაზრდული პოლიტიკის განხორციელების ანგარიშგება-შეფასების,</w:t>
            </w:r>
            <w:r w:rsidRPr="0070671C">
              <w:rPr>
                <w:rFonts w:cstheme="minorHAnsi"/>
                <w:sz w:val="18"/>
                <w:szCs w:val="18"/>
              </w:rPr>
              <w:t xml:space="preserve"> </w:t>
            </w:r>
            <w:r w:rsidRPr="0070671C">
              <w:rPr>
                <w:rFonts w:cstheme="minorHAnsi"/>
                <w:sz w:val="18"/>
                <w:szCs w:val="18"/>
                <w:lang w:val="ka-GE"/>
              </w:rPr>
              <w:t>სამომავლო ღონისძიებების დაგეგმვისა და კოორდინაციის მიზნით</w:t>
            </w:r>
          </w:p>
        </w:tc>
        <w:tc>
          <w:tcPr>
            <w:tcW w:w="3391" w:type="dxa"/>
          </w:tcPr>
          <w:p w14:paraId="00833734" w14:textId="77777777" w:rsidR="00676C9E" w:rsidRPr="0070671C" w:rsidRDefault="00676C9E" w:rsidP="008B00EC">
            <w:pPr>
              <w:rPr>
                <w:rFonts w:cstheme="minorHAnsi"/>
                <w:sz w:val="18"/>
                <w:szCs w:val="18"/>
                <w:lang w:val="ka-GE"/>
              </w:rPr>
            </w:pPr>
            <w:r w:rsidRPr="0070671C">
              <w:rPr>
                <w:rFonts w:cstheme="minorHAnsi"/>
                <w:sz w:val="18"/>
                <w:szCs w:val="18"/>
                <w:lang w:val="ka-GE"/>
              </w:rPr>
              <w:t>- ჩატარებულია სულ მცირე 3 ახალგაზრდული ფორუმი</w:t>
            </w:r>
          </w:p>
          <w:p w14:paraId="44E97DB6" w14:textId="77777777" w:rsidR="00676C9E" w:rsidRPr="0070671C" w:rsidRDefault="00676C9E" w:rsidP="008B00EC">
            <w:pPr>
              <w:rPr>
                <w:rFonts w:cstheme="minorHAnsi"/>
                <w:sz w:val="18"/>
                <w:szCs w:val="18"/>
              </w:rPr>
            </w:pPr>
          </w:p>
        </w:tc>
        <w:tc>
          <w:tcPr>
            <w:tcW w:w="1739" w:type="dxa"/>
          </w:tcPr>
          <w:p w14:paraId="4C889552"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w:t>
            </w:r>
            <w:r w:rsidRPr="0070671C">
              <w:rPr>
                <w:rFonts w:cstheme="minorHAnsi"/>
                <w:sz w:val="18"/>
                <w:szCs w:val="18"/>
              </w:rPr>
              <w:t xml:space="preserve"> / </w:t>
            </w:r>
            <w:r w:rsidRPr="0070671C">
              <w:rPr>
                <w:rFonts w:cstheme="minorHAnsi"/>
                <w:sz w:val="18"/>
                <w:szCs w:val="18"/>
                <w:lang w:val="ka-GE"/>
              </w:rPr>
              <w:t>არასამთავრობო სექტორი</w:t>
            </w:r>
          </w:p>
        </w:tc>
        <w:tc>
          <w:tcPr>
            <w:tcW w:w="810" w:type="dxa"/>
          </w:tcPr>
          <w:p w14:paraId="2ED546CD"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2024-2026</w:t>
            </w:r>
          </w:p>
        </w:tc>
        <w:tc>
          <w:tcPr>
            <w:tcW w:w="1080" w:type="dxa"/>
          </w:tcPr>
          <w:p w14:paraId="470A0269"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11364E58" w14:textId="77777777" w:rsidTr="008B00EC">
        <w:trPr>
          <w:trHeight w:val="456"/>
        </w:trPr>
        <w:tc>
          <w:tcPr>
            <w:tcW w:w="9985" w:type="dxa"/>
            <w:gridSpan w:val="5"/>
          </w:tcPr>
          <w:p w14:paraId="5A4D70A0"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ამოცანა 2.2. მონაწილეობის მნიშვნელობის შესახებ ახალგაზრდების ცნობიერება გაზრდილია და აქვთ პროაქტიური წვდომა სრულყოფილ, ხარისხიან და სასარგებლო ინფორმაციასთან მონაწილეობის შესაძლებლობების შესახებ</w:t>
            </w:r>
          </w:p>
          <w:p w14:paraId="67E682D7" w14:textId="77777777" w:rsidR="00676C9E" w:rsidRPr="0070671C" w:rsidRDefault="00676C9E" w:rsidP="008B00EC">
            <w:pPr>
              <w:jc w:val="both"/>
              <w:rPr>
                <w:rFonts w:cstheme="minorHAnsi"/>
                <w:i/>
                <w:sz w:val="18"/>
                <w:szCs w:val="18"/>
                <w:lang w:val="ka-GE"/>
              </w:rPr>
            </w:pPr>
            <w:r w:rsidRPr="0070671C">
              <w:rPr>
                <w:rFonts w:cstheme="minorHAnsi"/>
                <w:b/>
                <w:i/>
                <w:sz w:val="18"/>
                <w:szCs w:val="18"/>
                <w:lang w:val="ka-GE"/>
              </w:rPr>
              <w:t xml:space="preserve">შედეგი: </w:t>
            </w:r>
            <w:r w:rsidRPr="0070671C">
              <w:rPr>
                <w:rFonts w:cstheme="minorHAnsi"/>
                <w:i/>
                <w:sz w:val="18"/>
                <w:szCs w:val="18"/>
                <w:lang w:val="ka-GE"/>
              </w:rPr>
              <w:t>ახალგაზრდობის რაოდენობა, რომელიც არ ფლობს ინფორმაციას იმ პროგრამებისა და სერვისების შესახებ, რომელთაც მუნიციპალიტეტი სთავაზობს ახალგაზრდებს</w:t>
            </w:r>
          </w:p>
        </w:tc>
      </w:tr>
      <w:tr w:rsidR="00676C9E" w:rsidRPr="0070671C" w14:paraId="286A96A2" w14:textId="77777777" w:rsidTr="008B00EC">
        <w:trPr>
          <w:trHeight w:val="456"/>
        </w:trPr>
        <w:tc>
          <w:tcPr>
            <w:tcW w:w="2965" w:type="dxa"/>
          </w:tcPr>
          <w:p w14:paraId="6B685072" w14:textId="77777777" w:rsidR="00676C9E" w:rsidRPr="0070671C" w:rsidRDefault="00676C9E" w:rsidP="008B00EC">
            <w:pPr>
              <w:rPr>
                <w:rFonts w:cstheme="minorHAnsi"/>
                <w:sz w:val="18"/>
                <w:szCs w:val="18"/>
                <w:lang w:val="ka-GE"/>
              </w:rPr>
            </w:pPr>
            <w:r w:rsidRPr="0070671C">
              <w:rPr>
                <w:rFonts w:cstheme="minorHAnsi"/>
                <w:sz w:val="18"/>
                <w:szCs w:val="18"/>
                <w:lang w:val="ka-GE"/>
              </w:rPr>
              <w:t>2.2.1. საინფორმაციო პლატფორმის შექმნა ახალგაზრდებისთვის მნიშვნელოვანი ინფორმაციის მიწოდების, თანამედროვე ტენდენციებისა და სიახლეების შესახებ ინფორმაციის მიწოდების მიზნით</w:t>
            </w:r>
          </w:p>
        </w:tc>
        <w:tc>
          <w:tcPr>
            <w:tcW w:w="3391" w:type="dxa"/>
          </w:tcPr>
          <w:p w14:paraId="1BE31463" w14:textId="77777777" w:rsidR="00676C9E" w:rsidRPr="0070671C" w:rsidRDefault="00676C9E" w:rsidP="008B00EC">
            <w:pPr>
              <w:rPr>
                <w:rFonts w:cstheme="minorHAnsi"/>
                <w:sz w:val="18"/>
                <w:szCs w:val="18"/>
                <w:lang w:val="ka-GE"/>
              </w:rPr>
            </w:pPr>
            <w:r w:rsidRPr="0070671C">
              <w:rPr>
                <w:rFonts w:cstheme="minorHAnsi"/>
                <w:sz w:val="18"/>
                <w:szCs w:val="18"/>
                <w:lang w:val="ka-GE"/>
              </w:rPr>
              <w:t>- შექმნილია და ფუნქციონირებს საინფორმაციო პლატფორმა;</w:t>
            </w:r>
          </w:p>
          <w:p w14:paraId="7191CDE3" w14:textId="77777777" w:rsidR="00676C9E" w:rsidRPr="0070671C" w:rsidRDefault="00676C9E" w:rsidP="008B00EC">
            <w:pPr>
              <w:rPr>
                <w:rFonts w:cstheme="minorHAnsi"/>
                <w:sz w:val="18"/>
                <w:szCs w:val="18"/>
                <w:lang w:val="ka-GE"/>
              </w:rPr>
            </w:pPr>
            <w:r w:rsidRPr="0070671C">
              <w:rPr>
                <w:rFonts w:cstheme="minorHAnsi"/>
                <w:sz w:val="18"/>
                <w:szCs w:val="18"/>
                <w:lang w:val="ka-GE"/>
              </w:rPr>
              <w:t>- ინფორმაციის გაზიარების შესაძლებლობა აქვს ყველა დაინტერესებულ მხარეს</w:t>
            </w:r>
          </w:p>
        </w:tc>
        <w:tc>
          <w:tcPr>
            <w:tcW w:w="1739" w:type="dxa"/>
          </w:tcPr>
          <w:p w14:paraId="019478F3"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 / არასამთავრობო სექტორი</w:t>
            </w:r>
          </w:p>
        </w:tc>
        <w:tc>
          <w:tcPr>
            <w:tcW w:w="810" w:type="dxa"/>
          </w:tcPr>
          <w:p w14:paraId="37F0C2F1" w14:textId="77777777" w:rsidR="00676C9E" w:rsidRPr="0070671C" w:rsidRDefault="00676C9E" w:rsidP="008B00EC">
            <w:pPr>
              <w:rPr>
                <w:rFonts w:cstheme="minorHAnsi"/>
                <w:sz w:val="18"/>
                <w:szCs w:val="18"/>
                <w:lang w:val="ka-GE"/>
              </w:rPr>
            </w:pPr>
            <w:r w:rsidRPr="0070671C">
              <w:rPr>
                <w:rFonts w:cstheme="minorHAnsi"/>
                <w:sz w:val="18"/>
                <w:szCs w:val="18"/>
                <w:lang w:val="ka-GE"/>
              </w:rPr>
              <w:t>2024-2026</w:t>
            </w:r>
          </w:p>
        </w:tc>
        <w:tc>
          <w:tcPr>
            <w:tcW w:w="1080" w:type="dxa"/>
          </w:tcPr>
          <w:p w14:paraId="2A736807"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1425BEDB" w14:textId="77777777" w:rsidTr="008B00EC">
        <w:trPr>
          <w:trHeight w:val="456"/>
        </w:trPr>
        <w:tc>
          <w:tcPr>
            <w:tcW w:w="2965" w:type="dxa"/>
          </w:tcPr>
          <w:p w14:paraId="1C218046" w14:textId="77777777" w:rsidR="00676C9E" w:rsidRPr="0070671C" w:rsidRDefault="00676C9E" w:rsidP="008B00EC">
            <w:pPr>
              <w:rPr>
                <w:rFonts w:cstheme="minorHAnsi"/>
                <w:sz w:val="18"/>
                <w:szCs w:val="18"/>
                <w:lang w:val="ka-GE"/>
              </w:rPr>
            </w:pPr>
            <w:r w:rsidRPr="0070671C">
              <w:rPr>
                <w:rFonts w:cstheme="minorHAnsi"/>
                <w:sz w:val="18"/>
                <w:szCs w:val="18"/>
                <w:lang w:val="ka-GE"/>
              </w:rPr>
              <w:t>2.2.2.რეგულარული საინფორმაციო შეხვედრების ჩატარება, რომელთა მიზანი ახალგაზრდებისთვის სხვადასხვა შესაძლებლობების გაცნობა და მათ გამოყენებაში მხარდაჭერაა</w:t>
            </w:r>
          </w:p>
        </w:tc>
        <w:tc>
          <w:tcPr>
            <w:tcW w:w="3391" w:type="dxa"/>
          </w:tcPr>
          <w:p w14:paraId="4C42B27A" w14:textId="77777777" w:rsidR="00676C9E" w:rsidRPr="0070671C" w:rsidRDefault="00676C9E" w:rsidP="008B00EC">
            <w:pPr>
              <w:rPr>
                <w:rFonts w:cstheme="minorHAnsi"/>
                <w:sz w:val="18"/>
                <w:szCs w:val="18"/>
                <w:lang w:val="ka-GE"/>
              </w:rPr>
            </w:pPr>
            <w:r w:rsidRPr="0070671C">
              <w:rPr>
                <w:rFonts w:cstheme="minorHAnsi"/>
                <w:sz w:val="18"/>
                <w:szCs w:val="18"/>
                <w:lang w:val="ka-GE"/>
              </w:rPr>
              <w:t>- ყოველწლიურად მუნიციპალიტეტის ყველა ადმინისტრაციულ ერთეულში ჩატარებულია სულ მცირე 1 შეხვედრა</w:t>
            </w:r>
          </w:p>
        </w:tc>
        <w:tc>
          <w:tcPr>
            <w:tcW w:w="1739" w:type="dxa"/>
          </w:tcPr>
          <w:p w14:paraId="35C5E33D"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w:t>
            </w:r>
          </w:p>
        </w:tc>
        <w:tc>
          <w:tcPr>
            <w:tcW w:w="810" w:type="dxa"/>
          </w:tcPr>
          <w:p w14:paraId="03AB6ABD" w14:textId="77777777" w:rsidR="00676C9E" w:rsidRPr="0070671C" w:rsidRDefault="00676C9E" w:rsidP="008B00EC">
            <w:pPr>
              <w:rPr>
                <w:rFonts w:cstheme="minorHAnsi"/>
                <w:sz w:val="18"/>
                <w:szCs w:val="18"/>
                <w:lang w:val="ka-GE"/>
              </w:rPr>
            </w:pPr>
            <w:r w:rsidRPr="0070671C">
              <w:rPr>
                <w:rFonts w:cstheme="minorHAnsi"/>
                <w:sz w:val="18"/>
                <w:szCs w:val="18"/>
                <w:lang w:val="ka-GE"/>
              </w:rPr>
              <w:t>2024-2026</w:t>
            </w:r>
          </w:p>
        </w:tc>
        <w:tc>
          <w:tcPr>
            <w:tcW w:w="1080" w:type="dxa"/>
          </w:tcPr>
          <w:p w14:paraId="622A8463"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744977D2" w14:textId="77777777" w:rsidTr="008B00EC">
        <w:trPr>
          <w:trHeight w:val="456"/>
        </w:trPr>
        <w:tc>
          <w:tcPr>
            <w:tcW w:w="9985" w:type="dxa"/>
            <w:gridSpan w:val="5"/>
          </w:tcPr>
          <w:p w14:paraId="071798D3"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ამოცანა 2.3. ფუნქციონირებს ხელმისაწვდომი ახალგაზრდული, მათ შორის გასართობი, სივრცეები</w:t>
            </w:r>
          </w:p>
          <w:p w14:paraId="2F4E9226" w14:textId="77777777" w:rsidR="00676C9E" w:rsidRPr="0070671C" w:rsidRDefault="00676C9E" w:rsidP="008B00EC">
            <w:pPr>
              <w:jc w:val="both"/>
              <w:rPr>
                <w:rFonts w:cstheme="minorHAnsi"/>
                <w:b/>
                <w:i/>
                <w:sz w:val="18"/>
                <w:szCs w:val="18"/>
                <w:lang w:val="ka-GE"/>
              </w:rPr>
            </w:pPr>
            <w:r w:rsidRPr="0070671C">
              <w:rPr>
                <w:rFonts w:cstheme="minorHAnsi"/>
                <w:b/>
                <w:i/>
                <w:sz w:val="18"/>
                <w:szCs w:val="18"/>
                <w:lang w:val="ka-GE"/>
              </w:rPr>
              <w:lastRenderedPageBreak/>
              <w:t xml:space="preserve">შედეგი: </w:t>
            </w:r>
            <w:r w:rsidRPr="0070671C">
              <w:rPr>
                <w:rFonts w:cstheme="minorHAnsi"/>
                <w:i/>
                <w:sz w:val="18"/>
                <w:szCs w:val="18"/>
                <w:lang w:val="ka-GE"/>
              </w:rPr>
              <w:t>ახალგაზრდების რაოდენობა, რომელიც რეგულარულად სარგებლობს ახალგაზრდული ცენტრებით/ბიბლიოთეკებით (თვეში რამდენჯერმე)</w:t>
            </w:r>
          </w:p>
        </w:tc>
      </w:tr>
      <w:tr w:rsidR="00676C9E" w:rsidRPr="0070671C" w14:paraId="2648878C" w14:textId="77777777" w:rsidTr="008B00EC">
        <w:trPr>
          <w:trHeight w:val="456"/>
        </w:trPr>
        <w:tc>
          <w:tcPr>
            <w:tcW w:w="2965" w:type="dxa"/>
          </w:tcPr>
          <w:p w14:paraId="4186A016" w14:textId="77777777" w:rsidR="00676C9E" w:rsidRPr="0070671C" w:rsidRDefault="00676C9E" w:rsidP="008B00EC">
            <w:pPr>
              <w:rPr>
                <w:rFonts w:cstheme="minorHAnsi"/>
                <w:sz w:val="18"/>
                <w:szCs w:val="18"/>
                <w:lang w:val="ka-GE"/>
              </w:rPr>
            </w:pPr>
            <w:r w:rsidRPr="0070671C">
              <w:rPr>
                <w:rFonts w:cstheme="minorHAnsi"/>
                <w:sz w:val="18"/>
                <w:szCs w:val="18"/>
                <w:lang w:val="ka-GE"/>
              </w:rPr>
              <w:lastRenderedPageBreak/>
              <w:t>2.3.1. ღია და ხელმისაწვდომი ახალგაზრდული სივრცეების შექმნა, სადაც ახალგაზრდები შეძლებენ შეკრებას, გართობას, პროგრამებში მონაწილეობას, ღონისძიებების დაგეგმვასა და განხორციელებას</w:t>
            </w:r>
          </w:p>
        </w:tc>
        <w:tc>
          <w:tcPr>
            <w:tcW w:w="3391" w:type="dxa"/>
          </w:tcPr>
          <w:p w14:paraId="64B83BF0" w14:textId="77777777" w:rsidR="00676C9E" w:rsidRPr="0070671C" w:rsidRDefault="00676C9E" w:rsidP="008B00EC">
            <w:pPr>
              <w:rPr>
                <w:rFonts w:cstheme="minorHAnsi"/>
                <w:sz w:val="18"/>
                <w:szCs w:val="18"/>
                <w:lang w:val="ka-GE"/>
              </w:rPr>
            </w:pPr>
            <w:r w:rsidRPr="0070671C">
              <w:rPr>
                <w:rFonts w:cstheme="minorHAnsi"/>
                <w:sz w:val="18"/>
                <w:szCs w:val="18"/>
                <w:lang w:val="ka-GE"/>
              </w:rPr>
              <w:t>- ჩატარებულია მოკვლევა არსებული ინფრასტრუქტურის შესახებ;</w:t>
            </w:r>
          </w:p>
          <w:p w14:paraId="0AE05F20" w14:textId="77777777" w:rsidR="00676C9E" w:rsidRPr="0070671C" w:rsidRDefault="00676C9E" w:rsidP="008B00EC">
            <w:pPr>
              <w:rPr>
                <w:rFonts w:cstheme="minorHAnsi"/>
                <w:sz w:val="18"/>
                <w:szCs w:val="18"/>
                <w:lang w:val="ka-GE"/>
              </w:rPr>
            </w:pPr>
            <w:r w:rsidRPr="0070671C">
              <w:rPr>
                <w:rFonts w:cstheme="minorHAnsi"/>
                <w:sz w:val="18"/>
                <w:szCs w:val="18"/>
                <w:lang w:val="ka-GE"/>
              </w:rPr>
              <w:t>- სულ მცირე 2 სათანადოდ აღჭურვილი ახალგაზრდული სივრცე გახსნილია და მოქმედებს მუნიციპალიტეტში</w:t>
            </w:r>
          </w:p>
        </w:tc>
        <w:tc>
          <w:tcPr>
            <w:tcW w:w="1739" w:type="dxa"/>
          </w:tcPr>
          <w:p w14:paraId="5CAE088B" w14:textId="77777777" w:rsidR="00676C9E" w:rsidRPr="0070671C" w:rsidRDefault="00676C9E" w:rsidP="008B00EC">
            <w:pPr>
              <w:rPr>
                <w:rFonts w:cstheme="minorHAnsi"/>
                <w:sz w:val="18"/>
                <w:szCs w:val="18"/>
              </w:rPr>
            </w:pPr>
            <w:r w:rsidRPr="0070671C">
              <w:rPr>
                <w:rFonts w:cstheme="minorHAnsi"/>
                <w:sz w:val="18"/>
                <w:szCs w:val="18"/>
                <w:lang w:val="ka-GE"/>
              </w:rPr>
              <w:t>სენაკის მუნიციპალიტეტის მერია</w:t>
            </w:r>
          </w:p>
        </w:tc>
        <w:tc>
          <w:tcPr>
            <w:tcW w:w="810" w:type="dxa"/>
          </w:tcPr>
          <w:p w14:paraId="1B8AA5FF" w14:textId="77777777" w:rsidR="00676C9E" w:rsidRPr="0070671C" w:rsidRDefault="00676C9E" w:rsidP="008B00EC">
            <w:pPr>
              <w:jc w:val="both"/>
              <w:rPr>
                <w:rFonts w:cstheme="minorHAnsi"/>
                <w:sz w:val="18"/>
                <w:szCs w:val="18"/>
                <w:lang w:val="ka-GE"/>
              </w:rPr>
            </w:pPr>
            <w:r w:rsidRPr="0070671C">
              <w:rPr>
                <w:rFonts w:cstheme="minorHAnsi"/>
                <w:sz w:val="18"/>
                <w:szCs w:val="18"/>
              </w:rPr>
              <w:t>202</w:t>
            </w:r>
            <w:r w:rsidRPr="0070671C">
              <w:rPr>
                <w:rFonts w:cstheme="minorHAnsi"/>
                <w:sz w:val="18"/>
                <w:szCs w:val="18"/>
                <w:lang w:val="ka-GE"/>
              </w:rPr>
              <w:t>3</w:t>
            </w:r>
            <w:r w:rsidRPr="0070671C">
              <w:rPr>
                <w:rFonts w:cstheme="minorHAnsi"/>
                <w:sz w:val="18"/>
                <w:szCs w:val="18"/>
              </w:rPr>
              <w:t>-202</w:t>
            </w:r>
            <w:r w:rsidRPr="0070671C">
              <w:rPr>
                <w:rFonts w:cstheme="minorHAnsi"/>
                <w:sz w:val="18"/>
                <w:szCs w:val="18"/>
                <w:lang w:val="ka-GE"/>
              </w:rPr>
              <w:t>6</w:t>
            </w:r>
          </w:p>
        </w:tc>
        <w:tc>
          <w:tcPr>
            <w:tcW w:w="1080" w:type="dxa"/>
          </w:tcPr>
          <w:p w14:paraId="310EF7E3"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ადგილობრივი ბიუჯეტი, დონორული დაფინანსება</w:t>
            </w:r>
          </w:p>
        </w:tc>
      </w:tr>
      <w:tr w:rsidR="00676C9E" w:rsidRPr="0070671C" w14:paraId="732A4064" w14:textId="77777777" w:rsidTr="008B00EC">
        <w:trPr>
          <w:trHeight w:val="456"/>
        </w:trPr>
        <w:tc>
          <w:tcPr>
            <w:tcW w:w="2965" w:type="dxa"/>
          </w:tcPr>
          <w:p w14:paraId="4784D5A8" w14:textId="77777777" w:rsidR="00676C9E" w:rsidRPr="0070671C" w:rsidRDefault="00676C9E" w:rsidP="008B00EC">
            <w:pPr>
              <w:rPr>
                <w:rFonts w:cstheme="minorHAnsi"/>
                <w:sz w:val="18"/>
                <w:szCs w:val="18"/>
                <w:lang w:val="ka-GE"/>
              </w:rPr>
            </w:pPr>
            <w:r w:rsidRPr="0070671C">
              <w:rPr>
                <w:rFonts w:cstheme="minorHAnsi"/>
                <w:sz w:val="18"/>
                <w:szCs w:val="18"/>
                <w:lang w:val="ka-GE"/>
              </w:rPr>
              <w:t>2.3.2. ახალგაზრდული სივრცეების მართვა ახალგაზრდებისა და კვალიფიციური ახალგაზრდული მუშაკების მიერ</w:t>
            </w:r>
          </w:p>
        </w:tc>
        <w:tc>
          <w:tcPr>
            <w:tcW w:w="3391" w:type="dxa"/>
          </w:tcPr>
          <w:p w14:paraId="4E057907" w14:textId="77777777" w:rsidR="00676C9E" w:rsidRPr="0070671C" w:rsidRDefault="00676C9E" w:rsidP="008B00EC">
            <w:pPr>
              <w:rPr>
                <w:rFonts w:cstheme="minorHAnsi"/>
                <w:sz w:val="18"/>
                <w:szCs w:val="18"/>
                <w:lang w:val="ka-GE"/>
              </w:rPr>
            </w:pPr>
            <w:r w:rsidRPr="0070671C">
              <w:rPr>
                <w:rFonts w:cstheme="minorHAnsi"/>
                <w:sz w:val="18"/>
                <w:szCs w:val="18"/>
                <w:lang w:val="ka-GE"/>
              </w:rPr>
              <w:t>- უზრუნველყოფილია ახალგაზრდების მონაწილეობა ახალგაზრდული სივრცეების მართვაში;</w:t>
            </w:r>
          </w:p>
          <w:p w14:paraId="4300EA11" w14:textId="77777777" w:rsidR="00676C9E" w:rsidRPr="0070671C" w:rsidRDefault="00676C9E" w:rsidP="008B00EC">
            <w:pPr>
              <w:rPr>
                <w:rFonts w:cstheme="minorHAnsi"/>
                <w:sz w:val="18"/>
                <w:szCs w:val="18"/>
                <w:lang w:val="ka-GE"/>
              </w:rPr>
            </w:pPr>
            <w:r w:rsidRPr="0070671C">
              <w:rPr>
                <w:rFonts w:cstheme="minorHAnsi"/>
                <w:sz w:val="18"/>
                <w:szCs w:val="18"/>
                <w:lang w:val="ka-GE"/>
              </w:rPr>
              <w:t>- ყველა ახალგაზრდულ სივრცეში მუშაობს მინიმუმ 1 ახალგაზრდული მუშაკი;</w:t>
            </w:r>
          </w:p>
          <w:p w14:paraId="152076EE" w14:textId="77777777" w:rsidR="00676C9E" w:rsidRPr="0070671C" w:rsidRDefault="00676C9E" w:rsidP="008B00EC">
            <w:pPr>
              <w:rPr>
                <w:rFonts w:cstheme="minorHAnsi"/>
                <w:color w:val="FF0000"/>
                <w:sz w:val="18"/>
                <w:szCs w:val="18"/>
                <w:lang w:val="ka-GE"/>
              </w:rPr>
            </w:pPr>
            <w:r w:rsidRPr="0070671C">
              <w:rPr>
                <w:rFonts w:cstheme="minorHAnsi"/>
                <w:sz w:val="18"/>
                <w:szCs w:val="18"/>
                <w:lang w:val="ka-GE"/>
              </w:rPr>
              <w:t>- ახალგაზრდულ სივრცეებს გამოყოფილი აქვთ ბიუჯეტი ღონისძიებების განსახორციელებლად</w:t>
            </w:r>
          </w:p>
        </w:tc>
        <w:tc>
          <w:tcPr>
            <w:tcW w:w="1739" w:type="dxa"/>
          </w:tcPr>
          <w:p w14:paraId="197F3964" w14:textId="77777777" w:rsidR="00676C9E" w:rsidRPr="0070671C" w:rsidRDefault="00676C9E" w:rsidP="008B00EC">
            <w:pPr>
              <w:rPr>
                <w:rFonts w:cstheme="minorHAnsi"/>
                <w:sz w:val="18"/>
                <w:szCs w:val="18"/>
              </w:rPr>
            </w:pPr>
            <w:r w:rsidRPr="0070671C">
              <w:rPr>
                <w:rFonts w:cstheme="minorHAnsi"/>
                <w:sz w:val="18"/>
                <w:szCs w:val="18"/>
                <w:lang w:val="ka-GE"/>
              </w:rPr>
              <w:t xml:space="preserve">სენაკის მუნიციპალიტეტის მერია </w:t>
            </w:r>
          </w:p>
        </w:tc>
        <w:tc>
          <w:tcPr>
            <w:tcW w:w="810" w:type="dxa"/>
          </w:tcPr>
          <w:p w14:paraId="40C97C42" w14:textId="77777777" w:rsidR="00676C9E" w:rsidRPr="0070671C" w:rsidRDefault="00676C9E" w:rsidP="008B00EC">
            <w:pPr>
              <w:jc w:val="both"/>
              <w:rPr>
                <w:rFonts w:cstheme="minorHAnsi"/>
                <w:sz w:val="18"/>
                <w:szCs w:val="18"/>
                <w:lang w:val="ka-GE"/>
              </w:rPr>
            </w:pPr>
            <w:r w:rsidRPr="0070671C">
              <w:rPr>
                <w:rFonts w:cstheme="minorHAnsi"/>
                <w:sz w:val="18"/>
                <w:szCs w:val="18"/>
              </w:rPr>
              <w:t>202</w:t>
            </w:r>
            <w:r w:rsidRPr="0070671C">
              <w:rPr>
                <w:rFonts w:cstheme="minorHAnsi"/>
                <w:sz w:val="18"/>
                <w:szCs w:val="18"/>
                <w:lang w:val="ka-GE"/>
              </w:rPr>
              <w:t>3</w:t>
            </w:r>
            <w:r w:rsidRPr="0070671C">
              <w:rPr>
                <w:rFonts w:cstheme="minorHAnsi"/>
                <w:sz w:val="18"/>
                <w:szCs w:val="18"/>
              </w:rPr>
              <w:t>-202</w:t>
            </w:r>
            <w:r w:rsidRPr="0070671C">
              <w:rPr>
                <w:rFonts w:cstheme="minorHAnsi"/>
                <w:sz w:val="18"/>
                <w:szCs w:val="18"/>
                <w:lang w:val="ka-GE"/>
              </w:rPr>
              <w:t>6</w:t>
            </w:r>
          </w:p>
        </w:tc>
        <w:tc>
          <w:tcPr>
            <w:tcW w:w="1080" w:type="dxa"/>
          </w:tcPr>
          <w:p w14:paraId="0CB0BC08"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51CC210C" w14:textId="77777777" w:rsidTr="008B00EC">
        <w:trPr>
          <w:trHeight w:val="456"/>
        </w:trPr>
        <w:tc>
          <w:tcPr>
            <w:tcW w:w="2965" w:type="dxa"/>
          </w:tcPr>
          <w:p w14:paraId="36F53317" w14:textId="77777777" w:rsidR="00676C9E" w:rsidRPr="0070671C" w:rsidRDefault="00676C9E" w:rsidP="008B00EC">
            <w:pPr>
              <w:rPr>
                <w:rFonts w:cstheme="minorHAnsi"/>
                <w:sz w:val="18"/>
                <w:szCs w:val="18"/>
                <w:lang w:val="ka-GE"/>
              </w:rPr>
            </w:pPr>
            <w:r w:rsidRPr="0070671C">
              <w:rPr>
                <w:rFonts w:cstheme="minorHAnsi"/>
                <w:sz w:val="18"/>
                <w:szCs w:val="18"/>
                <w:lang w:val="ka-GE"/>
              </w:rPr>
              <w:t>2.3.3. ბიბლიოთეკების მოდერნიზება, შენობის და წიგნადი ფონდის განახლება, ინტერნეტით უზრუნველყოფა, ახალგაზრდებისადმი კეთილგანწყობილი გარემოს შექმნა და მატერიალურ-ტექნიკური ბაზის სრულყოფა  ახალგაზრდული საქმიანობის პროგრამების განხორციელებისათვის</w:t>
            </w:r>
          </w:p>
        </w:tc>
        <w:tc>
          <w:tcPr>
            <w:tcW w:w="3391" w:type="dxa"/>
          </w:tcPr>
          <w:p w14:paraId="77B5CF72" w14:textId="77777777" w:rsidR="00676C9E" w:rsidRPr="0070671C" w:rsidRDefault="00676C9E" w:rsidP="008B00EC">
            <w:pPr>
              <w:rPr>
                <w:rFonts w:cstheme="minorHAnsi"/>
                <w:sz w:val="18"/>
                <w:szCs w:val="18"/>
                <w:lang w:val="ka-GE"/>
              </w:rPr>
            </w:pPr>
            <w:r w:rsidRPr="0070671C">
              <w:rPr>
                <w:rFonts w:cstheme="minorHAnsi"/>
                <w:sz w:val="18"/>
                <w:szCs w:val="18"/>
                <w:lang w:val="ka-GE"/>
              </w:rPr>
              <w:t>- ჩატარებულია მოკვლევა არსებული ინფრასტრუქტურის შესახებ;</w:t>
            </w:r>
          </w:p>
          <w:p w14:paraId="14E43D4E"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 სულ მცირე 3 ბიბლიოთეკა მოდერნიზებულია და ჩართულია ახალგაზრდული საქმიანობის პროგრამების განხორციელებაში </w:t>
            </w:r>
          </w:p>
        </w:tc>
        <w:tc>
          <w:tcPr>
            <w:tcW w:w="1739" w:type="dxa"/>
          </w:tcPr>
          <w:p w14:paraId="13109A9A"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w:t>
            </w:r>
          </w:p>
        </w:tc>
        <w:tc>
          <w:tcPr>
            <w:tcW w:w="810" w:type="dxa"/>
          </w:tcPr>
          <w:p w14:paraId="7F07C16F"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2023-2026</w:t>
            </w:r>
          </w:p>
        </w:tc>
        <w:tc>
          <w:tcPr>
            <w:tcW w:w="1080" w:type="dxa"/>
          </w:tcPr>
          <w:p w14:paraId="6794C811"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5D20352E" w14:textId="77777777" w:rsidTr="008B00EC">
        <w:trPr>
          <w:trHeight w:val="456"/>
        </w:trPr>
        <w:tc>
          <w:tcPr>
            <w:tcW w:w="9985" w:type="dxa"/>
            <w:gridSpan w:val="5"/>
          </w:tcPr>
          <w:p w14:paraId="1F1CA047"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ამოცანა 2.4. შექმნილია მონაწილეობის თანაბრად ხელმისაწვდომი გარემო ყველა ახალგაზრდისთვის</w:t>
            </w:r>
          </w:p>
          <w:p w14:paraId="283D923F" w14:textId="77777777" w:rsidR="00676C9E" w:rsidRPr="0070671C" w:rsidRDefault="00676C9E" w:rsidP="008B00EC">
            <w:pPr>
              <w:jc w:val="both"/>
              <w:rPr>
                <w:rFonts w:cstheme="minorHAnsi"/>
                <w:b/>
                <w:i/>
                <w:sz w:val="18"/>
                <w:szCs w:val="18"/>
                <w:lang w:val="ka-GE"/>
              </w:rPr>
            </w:pPr>
            <w:r w:rsidRPr="0070671C">
              <w:rPr>
                <w:rFonts w:cstheme="minorHAnsi"/>
                <w:b/>
                <w:i/>
                <w:sz w:val="18"/>
                <w:szCs w:val="18"/>
                <w:lang w:val="ka-GE"/>
              </w:rPr>
              <w:t xml:space="preserve">შედეგი: </w:t>
            </w:r>
            <w:r w:rsidRPr="0070671C">
              <w:rPr>
                <w:rFonts w:cstheme="minorHAnsi"/>
                <w:i/>
                <w:sz w:val="18"/>
                <w:szCs w:val="18"/>
                <w:lang w:val="ka-GE"/>
              </w:rPr>
              <w:t>ახლგაზრდების რაოდენობა, რომელიც თვლის, რომ მათი მსგავსი ახალგაზრდების ინტერესები გათვალისწინებული მუნიციპალიტეტის მიერ</w:t>
            </w:r>
          </w:p>
        </w:tc>
      </w:tr>
      <w:tr w:rsidR="00676C9E" w:rsidRPr="0070671C" w14:paraId="30C11484" w14:textId="77777777" w:rsidTr="008B00EC">
        <w:trPr>
          <w:trHeight w:val="456"/>
        </w:trPr>
        <w:tc>
          <w:tcPr>
            <w:tcW w:w="2965" w:type="dxa"/>
          </w:tcPr>
          <w:p w14:paraId="37A50BB0" w14:textId="77777777" w:rsidR="00676C9E" w:rsidRPr="0070671C" w:rsidRDefault="00676C9E" w:rsidP="008B00EC">
            <w:pPr>
              <w:rPr>
                <w:rFonts w:cstheme="minorHAnsi"/>
                <w:sz w:val="18"/>
                <w:szCs w:val="18"/>
                <w:lang w:val="ka-GE"/>
              </w:rPr>
            </w:pPr>
            <w:r w:rsidRPr="0070671C">
              <w:rPr>
                <w:rFonts w:cstheme="minorHAnsi"/>
                <w:sz w:val="18"/>
                <w:szCs w:val="18"/>
                <w:lang w:val="ka-GE"/>
              </w:rPr>
              <w:t>2.4.1. ახალგაზრდული საქმიანობის პროგრამებში შეზღუდული შესაძლებლობების მქონე და სხვა სპეციალური საჭიროების მქონე</w:t>
            </w:r>
          </w:p>
          <w:p w14:paraId="51BE40F1" w14:textId="77777777" w:rsidR="00676C9E" w:rsidRPr="0070671C" w:rsidRDefault="00676C9E" w:rsidP="008B00EC">
            <w:pPr>
              <w:rPr>
                <w:rFonts w:cstheme="minorHAnsi"/>
                <w:sz w:val="18"/>
                <w:szCs w:val="18"/>
                <w:lang w:val="ka-GE"/>
              </w:rPr>
            </w:pPr>
            <w:r w:rsidRPr="0070671C">
              <w:rPr>
                <w:rFonts w:cstheme="minorHAnsi"/>
                <w:sz w:val="18"/>
                <w:szCs w:val="18"/>
                <w:lang w:val="ka-GE"/>
              </w:rPr>
              <w:t>ახალგაზრდების მონაწილეობის ხელშეწყობა</w:t>
            </w:r>
          </w:p>
        </w:tc>
        <w:tc>
          <w:tcPr>
            <w:tcW w:w="3391" w:type="dxa"/>
          </w:tcPr>
          <w:p w14:paraId="0ACE4DDF" w14:textId="77777777" w:rsidR="00676C9E" w:rsidRPr="0070671C" w:rsidRDefault="00676C9E" w:rsidP="008B00EC">
            <w:pPr>
              <w:rPr>
                <w:rFonts w:cstheme="minorHAnsi"/>
                <w:sz w:val="18"/>
                <w:szCs w:val="18"/>
                <w:lang w:val="ka-GE"/>
              </w:rPr>
            </w:pPr>
            <w:r w:rsidRPr="0070671C">
              <w:rPr>
                <w:rFonts w:cstheme="minorHAnsi"/>
                <w:sz w:val="18"/>
                <w:szCs w:val="18"/>
                <w:lang w:val="ka-GE"/>
              </w:rPr>
              <w:t>- ღონისძიებების დაგეგმვისას გათვალისწინებულია შეზღუდული შესაძლებლობების მქონე და სხვა სპეციალური საჭიროების მქონე</w:t>
            </w:r>
          </w:p>
          <w:p w14:paraId="278E2234" w14:textId="77777777" w:rsidR="00676C9E" w:rsidRPr="0070671C" w:rsidRDefault="00676C9E" w:rsidP="008B00EC">
            <w:pPr>
              <w:rPr>
                <w:rFonts w:cstheme="minorHAnsi"/>
                <w:sz w:val="18"/>
                <w:szCs w:val="18"/>
                <w:lang w:val="ka-GE"/>
              </w:rPr>
            </w:pPr>
            <w:r w:rsidRPr="0070671C">
              <w:rPr>
                <w:rFonts w:cstheme="minorHAnsi"/>
                <w:sz w:val="18"/>
                <w:szCs w:val="18"/>
                <w:lang w:val="ka-GE"/>
              </w:rPr>
              <w:t>ახალგაზრდების ინტერესები და მორგებულია მათზე</w:t>
            </w:r>
          </w:p>
        </w:tc>
        <w:tc>
          <w:tcPr>
            <w:tcW w:w="1739" w:type="dxa"/>
          </w:tcPr>
          <w:p w14:paraId="12C2F597"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w:t>
            </w:r>
          </w:p>
        </w:tc>
        <w:tc>
          <w:tcPr>
            <w:tcW w:w="810" w:type="dxa"/>
          </w:tcPr>
          <w:p w14:paraId="5C546D62"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2023-2026</w:t>
            </w:r>
          </w:p>
        </w:tc>
        <w:tc>
          <w:tcPr>
            <w:tcW w:w="1080" w:type="dxa"/>
          </w:tcPr>
          <w:p w14:paraId="2DF5260A"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63F8DBC9" w14:textId="77777777" w:rsidTr="008B00EC">
        <w:trPr>
          <w:trHeight w:val="456"/>
        </w:trPr>
        <w:tc>
          <w:tcPr>
            <w:tcW w:w="2965" w:type="dxa"/>
          </w:tcPr>
          <w:p w14:paraId="7A3CDF58" w14:textId="77777777" w:rsidR="00676C9E" w:rsidRPr="0070671C" w:rsidRDefault="00676C9E" w:rsidP="008B00EC">
            <w:pPr>
              <w:rPr>
                <w:rFonts w:cstheme="minorHAnsi"/>
                <w:sz w:val="18"/>
                <w:szCs w:val="18"/>
                <w:lang w:val="ka-GE"/>
              </w:rPr>
            </w:pPr>
            <w:r w:rsidRPr="0070671C">
              <w:rPr>
                <w:rFonts w:cstheme="minorHAnsi"/>
                <w:sz w:val="18"/>
                <w:szCs w:val="18"/>
                <w:lang w:val="ka-GE"/>
              </w:rPr>
              <w:t>2.4.2. 18-29 წლის ახალგაზრდების საჭიროებებისა და ინტერესების შესწავლა და მათ საფუძველზე პროგრამებისა და აქტივობების განხორიცელება</w:t>
            </w:r>
          </w:p>
          <w:p w14:paraId="0C51398B" w14:textId="77777777" w:rsidR="00676C9E" w:rsidRPr="0070671C" w:rsidRDefault="00676C9E" w:rsidP="008B00EC">
            <w:pPr>
              <w:rPr>
                <w:rFonts w:cstheme="minorHAnsi"/>
                <w:sz w:val="18"/>
                <w:szCs w:val="18"/>
                <w:lang w:val="ka-GE"/>
              </w:rPr>
            </w:pPr>
          </w:p>
        </w:tc>
        <w:tc>
          <w:tcPr>
            <w:tcW w:w="3391" w:type="dxa"/>
          </w:tcPr>
          <w:p w14:paraId="231945AA" w14:textId="77777777" w:rsidR="00676C9E" w:rsidRPr="0070671C" w:rsidRDefault="00676C9E" w:rsidP="008B00EC">
            <w:pPr>
              <w:rPr>
                <w:rFonts w:cstheme="minorHAnsi"/>
                <w:sz w:val="18"/>
                <w:szCs w:val="18"/>
                <w:lang w:val="ka-GE"/>
              </w:rPr>
            </w:pPr>
            <w:r w:rsidRPr="0070671C">
              <w:rPr>
                <w:rFonts w:cstheme="minorHAnsi"/>
                <w:sz w:val="18"/>
                <w:szCs w:val="18"/>
                <w:lang w:val="ka-GE"/>
              </w:rPr>
              <w:t>- ყოველწლიურად სტრატეგიით გათვალისწინებულ და ახალგაზრდებთან დაკავშირებულ სხვა ღონისძიებებში მონაწილეობენ 18-29 წლის ახალგაზრდები</w:t>
            </w:r>
          </w:p>
        </w:tc>
        <w:tc>
          <w:tcPr>
            <w:tcW w:w="1739" w:type="dxa"/>
          </w:tcPr>
          <w:p w14:paraId="1B925F21"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w:t>
            </w:r>
          </w:p>
        </w:tc>
        <w:tc>
          <w:tcPr>
            <w:tcW w:w="810" w:type="dxa"/>
          </w:tcPr>
          <w:p w14:paraId="59583CB2"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2023-2026</w:t>
            </w:r>
          </w:p>
        </w:tc>
        <w:tc>
          <w:tcPr>
            <w:tcW w:w="1080" w:type="dxa"/>
          </w:tcPr>
          <w:p w14:paraId="291D4BFC"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2CF9FCAE" w14:textId="77777777" w:rsidTr="008B00EC">
        <w:trPr>
          <w:trHeight w:val="456"/>
        </w:trPr>
        <w:tc>
          <w:tcPr>
            <w:tcW w:w="2965" w:type="dxa"/>
          </w:tcPr>
          <w:p w14:paraId="5D1494AB" w14:textId="77777777" w:rsidR="00676C9E" w:rsidRPr="0070671C" w:rsidRDefault="00676C9E" w:rsidP="008B00EC">
            <w:pPr>
              <w:rPr>
                <w:rFonts w:cstheme="minorHAnsi"/>
                <w:sz w:val="18"/>
                <w:szCs w:val="18"/>
                <w:lang w:val="ka-GE"/>
              </w:rPr>
            </w:pPr>
            <w:r w:rsidRPr="0070671C">
              <w:rPr>
                <w:rFonts w:cstheme="minorHAnsi"/>
                <w:sz w:val="18"/>
                <w:szCs w:val="18"/>
                <w:lang w:val="ka-GE"/>
              </w:rPr>
              <w:t>2.4.3. გენდერული თანასწორობის გათვალისწინება სტრატეგიით გათვალისწინებულ და სხვა ახალგაზრდულ ღონისძიებებში</w:t>
            </w:r>
          </w:p>
        </w:tc>
        <w:tc>
          <w:tcPr>
            <w:tcW w:w="3391" w:type="dxa"/>
          </w:tcPr>
          <w:p w14:paraId="79985E7A" w14:textId="77777777" w:rsidR="00676C9E" w:rsidRPr="0070671C" w:rsidRDefault="00676C9E" w:rsidP="008B00EC">
            <w:pPr>
              <w:rPr>
                <w:rFonts w:cstheme="minorHAnsi"/>
                <w:sz w:val="18"/>
                <w:szCs w:val="18"/>
                <w:lang w:val="ka-GE"/>
              </w:rPr>
            </w:pPr>
            <w:r w:rsidRPr="0070671C">
              <w:rPr>
                <w:rFonts w:cstheme="minorHAnsi"/>
                <w:sz w:val="18"/>
                <w:szCs w:val="18"/>
                <w:lang w:val="ka-GE"/>
              </w:rPr>
              <w:t>- სტრატეგიით გათვალისწინებულ და ყველა სხვა ახალგაზრდულ ღონისძიებაში, სპეციფიკიდან გამომდინარე, გენდერული თანასწორობის ასპექტები გათვალისწინებულია და ახალგაზრდა ქალებისა და მამაკაცების ინტერესები და საჭიროებები თანაბრად უზრუნველყოფილია</w:t>
            </w:r>
          </w:p>
        </w:tc>
        <w:tc>
          <w:tcPr>
            <w:tcW w:w="1739" w:type="dxa"/>
          </w:tcPr>
          <w:p w14:paraId="656D5FE9"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w:t>
            </w:r>
          </w:p>
        </w:tc>
        <w:tc>
          <w:tcPr>
            <w:tcW w:w="810" w:type="dxa"/>
          </w:tcPr>
          <w:p w14:paraId="30055592" w14:textId="77777777" w:rsidR="00676C9E" w:rsidRPr="0070671C" w:rsidRDefault="00676C9E" w:rsidP="008B00EC">
            <w:pPr>
              <w:rPr>
                <w:rFonts w:cstheme="minorHAnsi"/>
                <w:sz w:val="18"/>
                <w:szCs w:val="18"/>
                <w:lang w:val="ka-GE"/>
              </w:rPr>
            </w:pPr>
            <w:r w:rsidRPr="0070671C">
              <w:rPr>
                <w:rFonts w:cstheme="minorHAnsi"/>
                <w:sz w:val="18"/>
                <w:szCs w:val="18"/>
                <w:lang w:val="ka-GE"/>
              </w:rPr>
              <w:t>2023-2026</w:t>
            </w:r>
          </w:p>
        </w:tc>
        <w:tc>
          <w:tcPr>
            <w:tcW w:w="1080" w:type="dxa"/>
          </w:tcPr>
          <w:p w14:paraId="57B09968"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701F5536" w14:textId="77777777" w:rsidTr="008B00EC">
        <w:trPr>
          <w:trHeight w:val="456"/>
        </w:trPr>
        <w:tc>
          <w:tcPr>
            <w:tcW w:w="9985" w:type="dxa"/>
            <w:gridSpan w:val="5"/>
          </w:tcPr>
          <w:p w14:paraId="0D5F6725"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ამოცანა 2.5. გაზრდილია ახალგაზრდების სამოქალაქო აქტივიზმი და მოხალისეობრივ საქმიანობაში ჩართულობა</w:t>
            </w:r>
          </w:p>
          <w:p w14:paraId="2004B84E" w14:textId="77777777" w:rsidR="00676C9E" w:rsidRPr="0070671C" w:rsidRDefault="00676C9E" w:rsidP="008B00EC">
            <w:pPr>
              <w:jc w:val="both"/>
              <w:rPr>
                <w:rFonts w:cstheme="minorHAnsi"/>
                <w:b/>
                <w:sz w:val="18"/>
                <w:szCs w:val="18"/>
                <w:lang w:val="ka-GE"/>
              </w:rPr>
            </w:pPr>
            <w:r w:rsidRPr="0070671C">
              <w:rPr>
                <w:rFonts w:cstheme="minorHAnsi"/>
                <w:b/>
                <w:i/>
                <w:sz w:val="18"/>
                <w:szCs w:val="18"/>
                <w:lang w:val="ka-GE"/>
              </w:rPr>
              <w:t xml:space="preserve">შედეგი: </w:t>
            </w:r>
            <w:r w:rsidRPr="0070671C">
              <w:rPr>
                <w:rFonts w:cstheme="minorHAnsi"/>
                <w:i/>
                <w:sz w:val="18"/>
                <w:szCs w:val="18"/>
                <w:lang w:val="ka-GE"/>
              </w:rPr>
              <w:t xml:space="preserve">ა) ახალგაზრდების რაოდენობა, რომელსაც ბოლო 1-2 წლის მანძილზე არ მიუღია მონაწილეობა მოხალისეობრივ საქმიანობაში; ბ) ახალგაზრდების რაოდენობა, რომელსაც უჭირს დაასახელოს ერთი უფლება მაინც </w:t>
            </w:r>
          </w:p>
        </w:tc>
      </w:tr>
      <w:tr w:rsidR="00676C9E" w:rsidRPr="0070671C" w14:paraId="58F07B7D" w14:textId="77777777" w:rsidTr="008B00EC">
        <w:trPr>
          <w:trHeight w:val="456"/>
        </w:trPr>
        <w:tc>
          <w:tcPr>
            <w:tcW w:w="2965" w:type="dxa"/>
          </w:tcPr>
          <w:p w14:paraId="7D14E064" w14:textId="77777777" w:rsidR="00676C9E" w:rsidRPr="0070671C" w:rsidRDefault="00676C9E" w:rsidP="008B00EC">
            <w:pPr>
              <w:rPr>
                <w:rFonts w:cstheme="minorHAnsi"/>
                <w:sz w:val="18"/>
                <w:szCs w:val="18"/>
                <w:lang w:val="ka-GE"/>
              </w:rPr>
            </w:pPr>
            <w:r w:rsidRPr="0070671C">
              <w:rPr>
                <w:rFonts w:cstheme="minorHAnsi"/>
                <w:sz w:val="18"/>
                <w:szCs w:val="18"/>
                <w:lang w:val="ka-GE"/>
              </w:rPr>
              <w:lastRenderedPageBreak/>
              <w:t>2.5.1. საგანმანათლებლო პროგრამების მხარდაჭერა, რომლებიც ხელს შეუწყობს დემოკრატიული მოქალაქეობისა და ადამიანის უფლებათა და თავისუფლებების შესახებ სწავლებას</w:t>
            </w:r>
          </w:p>
        </w:tc>
        <w:tc>
          <w:tcPr>
            <w:tcW w:w="3391" w:type="dxa"/>
          </w:tcPr>
          <w:p w14:paraId="24F14C33" w14:textId="77777777" w:rsidR="00676C9E" w:rsidRPr="0070671C" w:rsidRDefault="00676C9E" w:rsidP="008B00EC">
            <w:pPr>
              <w:rPr>
                <w:rFonts w:cstheme="minorHAnsi"/>
                <w:sz w:val="18"/>
                <w:szCs w:val="18"/>
                <w:lang w:val="ka-GE"/>
              </w:rPr>
            </w:pPr>
            <w:r w:rsidRPr="0070671C">
              <w:rPr>
                <w:rFonts w:cstheme="minorHAnsi"/>
                <w:sz w:val="18"/>
                <w:szCs w:val="18"/>
                <w:lang w:val="ka-GE"/>
              </w:rPr>
              <w:t>- ყოველწლიურად პროგრამაში მონაწილეობის მხარდაჭერას იღებს სულ მცირე 50 ახალგაზრდა</w:t>
            </w:r>
          </w:p>
        </w:tc>
        <w:tc>
          <w:tcPr>
            <w:tcW w:w="1739" w:type="dxa"/>
          </w:tcPr>
          <w:p w14:paraId="5804FB58"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 / არასამთავრობო სექტორი</w:t>
            </w:r>
          </w:p>
        </w:tc>
        <w:tc>
          <w:tcPr>
            <w:tcW w:w="810" w:type="dxa"/>
          </w:tcPr>
          <w:p w14:paraId="522B4F5C" w14:textId="77777777" w:rsidR="00676C9E" w:rsidRPr="0070671C" w:rsidRDefault="00676C9E" w:rsidP="008B00EC">
            <w:pPr>
              <w:rPr>
                <w:rFonts w:cstheme="minorHAnsi"/>
                <w:sz w:val="18"/>
                <w:szCs w:val="18"/>
                <w:lang w:val="ka-GE"/>
              </w:rPr>
            </w:pPr>
            <w:r w:rsidRPr="0070671C">
              <w:rPr>
                <w:rFonts w:cstheme="minorHAnsi"/>
                <w:sz w:val="18"/>
                <w:szCs w:val="18"/>
                <w:lang w:val="ka-GE"/>
              </w:rPr>
              <w:t>2024-2026</w:t>
            </w:r>
          </w:p>
        </w:tc>
        <w:tc>
          <w:tcPr>
            <w:tcW w:w="1080" w:type="dxa"/>
          </w:tcPr>
          <w:p w14:paraId="629067F1"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20181881" w14:textId="77777777" w:rsidTr="008B00EC">
        <w:trPr>
          <w:trHeight w:val="456"/>
        </w:trPr>
        <w:tc>
          <w:tcPr>
            <w:tcW w:w="2965" w:type="dxa"/>
          </w:tcPr>
          <w:p w14:paraId="1CBE5CAE" w14:textId="77777777" w:rsidR="00676C9E" w:rsidRPr="0070671C" w:rsidRDefault="00676C9E" w:rsidP="008B00EC">
            <w:pPr>
              <w:rPr>
                <w:rFonts w:cstheme="minorHAnsi"/>
                <w:sz w:val="18"/>
                <w:szCs w:val="18"/>
                <w:lang w:val="ka-GE"/>
              </w:rPr>
            </w:pPr>
            <w:r w:rsidRPr="0070671C">
              <w:rPr>
                <w:rFonts w:cstheme="minorHAnsi"/>
                <w:sz w:val="18"/>
                <w:szCs w:val="18"/>
                <w:lang w:val="ka-GE"/>
              </w:rPr>
              <w:t>2.5.2. მოხალისეობრივი საქმიანობის პოპულარიზაცია და ინფორმირება  მოხალისეობის შესაძლებლობების შესახებ</w:t>
            </w:r>
          </w:p>
          <w:p w14:paraId="4DF632C3" w14:textId="77777777" w:rsidR="00676C9E" w:rsidRPr="0070671C" w:rsidRDefault="00676C9E" w:rsidP="008B00EC">
            <w:pPr>
              <w:rPr>
                <w:rFonts w:cstheme="minorHAnsi"/>
                <w:sz w:val="18"/>
                <w:szCs w:val="18"/>
                <w:lang w:val="ka-GE"/>
              </w:rPr>
            </w:pPr>
          </w:p>
        </w:tc>
        <w:tc>
          <w:tcPr>
            <w:tcW w:w="3391" w:type="dxa"/>
          </w:tcPr>
          <w:p w14:paraId="79063B7A" w14:textId="77777777" w:rsidR="00676C9E" w:rsidRPr="0070671C" w:rsidRDefault="00676C9E" w:rsidP="008B00EC">
            <w:pPr>
              <w:rPr>
                <w:rFonts w:cstheme="minorHAnsi"/>
                <w:sz w:val="18"/>
                <w:szCs w:val="18"/>
                <w:lang w:val="ka-GE"/>
              </w:rPr>
            </w:pPr>
            <w:r w:rsidRPr="0070671C">
              <w:rPr>
                <w:rFonts w:cstheme="minorHAnsi"/>
                <w:sz w:val="18"/>
                <w:szCs w:val="18"/>
                <w:lang w:val="ka-GE"/>
              </w:rPr>
              <w:t>- ყოველწლიურად მუნიციპალიტეტის ყველა ადმინისტრაციულ ერთეულში ჩატარებულია სულ მცირე 1 შეხვედრა</w:t>
            </w:r>
          </w:p>
        </w:tc>
        <w:tc>
          <w:tcPr>
            <w:tcW w:w="1739" w:type="dxa"/>
          </w:tcPr>
          <w:p w14:paraId="7F24B2F3"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w:t>
            </w:r>
            <w:r w:rsidRPr="0070671C">
              <w:rPr>
                <w:rFonts w:cstheme="minorHAnsi"/>
                <w:sz w:val="18"/>
                <w:szCs w:val="18"/>
              </w:rPr>
              <w:t xml:space="preserve"> / </w:t>
            </w:r>
            <w:r w:rsidRPr="0070671C">
              <w:rPr>
                <w:rFonts w:cstheme="minorHAnsi"/>
                <w:sz w:val="18"/>
                <w:szCs w:val="18"/>
                <w:lang w:val="ka-GE"/>
              </w:rPr>
              <w:t>არასამთავრობო სექტორი</w:t>
            </w:r>
          </w:p>
        </w:tc>
        <w:tc>
          <w:tcPr>
            <w:tcW w:w="810" w:type="dxa"/>
          </w:tcPr>
          <w:p w14:paraId="3DF20964" w14:textId="77777777" w:rsidR="00676C9E" w:rsidRPr="0070671C" w:rsidRDefault="00676C9E" w:rsidP="008B00EC">
            <w:pPr>
              <w:rPr>
                <w:rFonts w:cstheme="minorHAnsi"/>
                <w:sz w:val="18"/>
                <w:szCs w:val="18"/>
              </w:rPr>
            </w:pPr>
            <w:r w:rsidRPr="0070671C">
              <w:rPr>
                <w:rFonts w:cstheme="minorHAnsi"/>
                <w:sz w:val="18"/>
                <w:szCs w:val="18"/>
              </w:rPr>
              <w:t>202</w:t>
            </w:r>
            <w:r w:rsidRPr="0070671C">
              <w:rPr>
                <w:rFonts w:cstheme="minorHAnsi"/>
                <w:sz w:val="18"/>
                <w:szCs w:val="18"/>
                <w:lang w:val="ka-GE"/>
              </w:rPr>
              <w:t>4</w:t>
            </w:r>
            <w:r w:rsidRPr="0070671C">
              <w:rPr>
                <w:rFonts w:cstheme="minorHAnsi"/>
                <w:sz w:val="18"/>
                <w:szCs w:val="18"/>
              </w:rPr>
              <w:t>-202</w:t>
            </w:r>
            <w:r w:rsidRPr="0070671C">
              <w:rPr>
                <w:rFonts w:cstheme="minorHAnsi"/>
                <w:sz w:val="18"/>
                <w:szCs w:val="18"/>
                <w:lang w:val="ka-GE"/>
              </w:rPr>
              <w:t>6</w:t>
            </w:r>
          </w:p>
        </w:tc>
        <w:tc>
          <w:tcPr>
            <w:tcW w:w="1080" w:type="dxa"/>
          </w:tcPr>
          <w:p w14:paraId="095F1793"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274F0C2C" w14:textId="77777777" w:rsidTr="008B00EC">
        <w:trPr>
          <w:trHeight w:val="456"/>
        </w:trPr>
        <w:tc>
          <w:tcPr>
            <w:tcW w:w="2965" w:type="dxa"/>
          </w:tcPr>
          <w:p w14:paraId="5770C5E2" w14:textId="77777777" w:rsidR="00676C9E" w:rsidRPr="0070671C" w:rsidRDefault="00676C9E" w:rsidP="008B00EC">
            <w:pPr>
              <w:rPr>
                <w:rFonts w:cstheme="minorHAnsi"/>
                <w:sz w:val="18"/>
                <w:szCs w:val="18"/>
                <w:lang w:val="ka-GE"/>
              </w:rPr>
            </w:pPr>
            <w:r w:rsidRPr="0070671C">
              <w:rPr>
                <w:rFonts w:cstheme="minorHAnsi"/>
                <w:sz w:val="18"/>
                <w:szCs w:val="18"/>
                <w:lang w:val="ka-GE"/>
              </w:rPr>
              <w:t>2.5.3. ახალგაზრდების ჩართვის ხელშეწყობა მოხალისეობრივ საქმიანობაში, რომლის თემატური მიმართულებებია: მიუსაფარი ცხოველების პრობლემის მოგვარება (დროებითი თავშესაფრების მოწყობა, მასპინძელი ოჯახების მოძიება, აცრა და სტერილიზაცია, ბიუჯეტის გამოყოფა მიუსაფარ ცხოველებზე ზრუნვისთვის), ნარჩენების მართვა და დახარისხება, ადვოკატირების კამპანია კინოთეატრის აღდგენისთვის, ბულინგის წინააღმდეგ ბრძოლა და სხვ.</w:t>
            </w:r>
          </w:p>
        </w:tc>
        <w:tc>
          <w:tcPr>
            <w:tcW w:w="3391" w:type="dxa"/>
          </w:tcPr>
          <w:p w14:paraId="1C6451B6" w14:textId="77777777" w:rsidR="00676C9E" w:rsidRPr="0070671C" w:rsidRDefault="00676C9E" w:rsidP="008B00EC">
            <w:pPr>
              <w:rPr>
                <w:rFonts w:cstheme="minorHAnsi"/>
                <w:sz w:val="18"/>
                <w:szCs w:val="18"/>
                <w:lang w:val="ka-GE"/>
              </w:rPr>
            </w:pPr>
            <w:r w:rsidRPr="0070671C">
              <w:rPr>
                <w:rFonts w:cstheme="minorHAnsi"/>
                <w:sz w:val="18"/>
                <w:szCs w:val="18"/>
                <w:lang w:val="ka-GE"/>
              </w:rPr>
              <w:t>- შექმნილია მოხალისეთა პლატფორმა (სივრცე, კლუბი, საინიციატივო ჯგუფი და ა.შ.), სადაც ახალგაზრდებს შეუძლიათ დახმარების გაწევა და მიღება და პროექტებში მონაწილეობა;</w:t>
            </w:r>
          </w:p>
          <w:p w14:paraId="4F9F6817"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 პერიოდულად მოკვლევის ჩატარება ახალგაზრდებში მოხალისეობრივი საქმიანობის პრიორიტეტული მიმართულებების შესახებ </w:t>
            </w:r>
          </w:p>
        </w:tc>
        <w:tc>
          <w:tcPr>
            <w:tcW w:w="1739" w:type="dxa"/>
          </w:tcPr>
          <w:p w14:paraId="3169244E"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w:t>
            </w:r>
            <w:r w:rsidRPr="0070671C">
              <w:rPr>
                <w:rFonts w:cstheme="minorHAnsi"/>
                <w:sz w:val="18"/>
                <w:szCs w:val="18"/>
              </w:rPr>
              <w:t xml:space="preserve"> / </w:t>
            </w:r>
            <w:r w:rsidRPr="0070671C">
              <w:rPr>
                <w:rFonts w:cstheme="minorHAnsi"/>
                <w:sz w:val="18"/>
                <w:szCs w:val="18"/>
                <w:lang w:val="ka-GE"/>
              </w:rPr>
              <w:t>არასამთავრობო სექტორი</w:t>
            </w:r>
          </w:p>
        </w:tc>
        <w:tc>
          <w:tcPr>
            <w:tcW w:w="810" w:type="dxa"/>
          </w:tcPr>
          <w:p w14:paraId="29A29808" w14:textId="77777777" w:rsidR="00676C9E" w:rsidRPr="0070671C" w:rsidRDefault="00676C9E" w:rsidP="008B00EC">
            <w:pPr>
              <w:rPr>
                <w:rFonts w:cstheme="minorHAnsi"/>
                <w:sz w:val="18"/>
                <w:szCs w:val="18"/>
              </w:rPr>
            </w:pPr>
            <w:r w:rsidRPr="0070671C">
              <w:rPr>
                <w:rFonts w:cstheme="minorHAnsi"/>
                <w:sz w:val="18"/>
                <w:szCs w:val="18"/>
              </w:rPr>
              <w:t>202</w:t>
            </w:r>
            <w:r w:rsidRPr="0070671C">
              <w:rPr>
                <w:rFonts w:cstheme="minorHAnsi"/>
                <w:sz w:val="18"/>
                <w:szCs w:val="18"/>
                <w:lang w:val="ka-GE"/>
              </w:rPr>
              <w:t>4</w:t>
            </w:r>
            <w:r w:rsidRPr="0070671C">
              <w:rPr>
                <w:rFonts w:cstheme="minorHAnsi"/>
                <w:sz w:val="18"/>
                <w:szCs w:val="18"/>
              </w:rPr>
              <w:t>-202</w:t>
            </w:r>
            <w:r w:rsidRPr="0070671C">
              <w:rPr>
                <w:rFonts w:cstheme="minorHAnsi"/>
                <w:sz w:val="18"/>
                <w:szCs w:val="18"/>
                <w:lang w:val="ka-GE"/>
              </w:rPr>
              <w:t>6</w:t>
            </w:r>
          </w:p>
        </w:tc>
        <w:tc>
          <w:tcPr>
            <w:tcW w:w="1080" w:type="dxa"/>
          </w:tcPr>
          <w:p w14:paraId="5DAF409F"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bl>
    <w:p w14:paraId="1E92C9DB" w14:textId="77777777" w:rsidR="00676C9E" w:rsidRPr="0070671C" w:rsidRDefault="00676C9E" w:rsidP="00676C9E">
      <w:pPr>
        <w:rPr>
          <w:rFonts w:cstheme="minorHAnsi"/>
          <w:b/>
          <w:sz w:val="18"/>
          <w:szCs w:val="18"/>
          <w:lang w:val="ka-GE"/>
        </w:rPr>
      </w:pPr>
    </w:p>
    <w:p w14:paraId="0056902F" w14:textId="77777777" w:rsidR="00676C9E" w:rsidRPr="0070671C" w:rsidRDefault="00676C9E" w:rsidP="00676C9E">
      <w:pPr>
        <w:rPr>
          <w:rFonts w:cstheme="minorHAnsi"/>
          <w:b/>
          <w:sz w:val="18"/>
          <w:szCs w:val="18"/>
          <w:lang w:val="ka-GE"/>
        </w:rPr>
      </w:pPr>
    </w:p>
    <w:p w14:paraId="13E60257" w14:textId="77777777" w:rsidR="00676C9E" w:rsidRPr="0070671C" w:rsidRDefault="00676C9E" w:rsidP="00676C9E">
      <w:pPr>
        <w:jc w:val="both"/>
        <w:rPr>
          <w:rFonts w:cstheme="minorHAnsi"/>
          <w:b/>
          <w:sz w:val="18"/>
          <w:szCs w:val="18"/>
          <w:lang w:val="ka-GE"/>
        </w:rPr>
      </w:pPr>
      <w:r w:rsidRPr="0070671C">
        <w:rPr>
          <w:rFonts w:cstheme="minorHAnsi"/>
          <w:b/>
          <w:sz w:val="18"/>
          <w:szCs w:val="18"/>
          <w:lang w:val="ka-GE"/>
        </w:rPr>
        <w:t>მიზანი 3. ახალგაზრდების დასაქმების ხელშეწყობა</w:t>
      </w:r>
    </w:p>
    <w:p w14:paraId="79F47DF9" w14:textId="77777777" w:rsidR="00676C9E" w:rsidRPr="0070671C" w:rsidRDefault="00676C9E" w:rsidP="00676C9E">
      <w:pPr>
        <w:jc w:val="both"/>
        <w:rPr>
          <w:rFonts w:cstheme="minorHAnsi"/>
          <w:i/>
          <w:sz w:val="18"/>
          <w:szCs w:val="18"/>
          <w:lang w:val="ka-GE"/>
        </w:rPr>
      </w:pPr>
      <w:r w:rsidRPr="0070671C">
        <w:rPr>
          <w:rFonts w:cstheme="minorHAnsi"/>
          <w:b/>
          <w:i/>
          <w:sz w:val="18"/>
          <w:szCs w:val="18"/>
          <w:lang w:val="ka-GE"/>
        </w:rPr>
        <w:t xml:space="preserve">შედეგი: </w:t>
      </w:r>
      <w:r w:rsidRPr="0070671C">
        <w:rPr>
          <w:rFonts w:cstheme="minorHAnsi"/>
          <w:i/>
          <w:sz w:val="18"/>
          <w:szCs w:val="18"/>
          <w:lang w:val="ka-GE"/>
        </w:rPr>
        <w:t>ახალგაზრდების რაოდენობა, რომელიც უმუშევარია და ეძებს სამსახურს</w:t>
      </w:r>
    </w:p>
    <w:tbl>
      <w:tblPr>
        <w:tblStyle w:val="TableGrid"/>
        <w:tblW w:w="9985" w:type="dxa"/>
        <w:tblLayout w:type="fixed"/>
        <w:tblLook w:val="04A0" w:firstRow="1" w:lastRow="0" w:firstColumn="1" w:lastColumn="0" w:noHBand="0" w:noVBand="1"/>
      </w:tblPr>
      <w:tblGrid>
        <w:gridCol w:w="2965"/>
        <w:gridCol w:w="3391"/>
        <w:gridCol w:w="1739"/>
        <w:gridCol w:w="810"/>
        <w:gridCol w:w="1080"/>
      </w:tblGrid>
      <w:tr w:rsidR="00676C9E" w:rsidRPr="0070671C" w14:paraId="2A4045D0" w14:textId="77777777" w:rsidTr="008B00EC">
        <w:trPr>
          <w:trHeight w:val="647"/>
        </w:trPr>
        <w:tc>
          <w:tcPr>
            <w:tcW w:w="2965" w:type="dxa"/>
          </w:tcPr>
          <w:p w14:paraId="3391B4C5" w14:textId="77777777" w:rsidR="00676C9E" w:rsidRPr="0070671C" w:rsidRDefault="00676C9E" w:rsidP="008B00EC">
            <w:pPr>
              <w:rPr>
                <w:rFonts w:cstheme="minorHAnsi"/>
                <w:b/>
                <w:sz w:val="18"/>
                <w:szCs w:val="18"/>
                <w:lang w:val="ka-GE"/>
              </w:rPr>
            </w:pPr>
            <w:r w:rsidRPr="0070671C">
              <w:rPr>
                <w:rFonts w:cstheme="minorHAnsi"/>
                <w:b/>
                <w:sz w:val="18"/>
                <w:szCs w:val="18"/>
                <w:lang w:val="ka-GE"/>
              </w:rPr>
              <w:t>პროგრამების / პროექტების / ღონისძიებები (მოკლე აღწერა)</w:t>
            </w:r>
          </w:p>
        </w:tc>
        <w:tc>
          <w:tcPr>
            <w:tcW w:w="3391" w:type="dxa"/>
          </w:tcPr>
          <w:p w14:paraId="77D0CA98"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ინდიკატორები</w:t>
            </w:r>
          </w:p>
        </w:tc>
        <w:tc>
          <w:tcPr>
            <w:tcW w:w="1739" w:type="dxa"/>
          </w:tcPr>
          <w:p w14:paraId="1FF9320A"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პასუხისმგებელი / პარტნიორი</w:t>
            </w:r>
          </w:p>
        </w:tc>
        <w:tc>
          <w:tcPr>
            <w:tcW w:w="810" w:type="dxa"/>
          </w:tcPr>
          <w:p w14:paraId="3601772F" w14:textId="77777777" w:rsidR="00676C9E" w:rsidRPr="0070671C" w:rsidRDefault="00676C9E" w:rsidP="008B00EC">
            <w:pPr>
              <w:spacing w:line="276" w:lineRule="auto"/>
              <w:jc w:val="both"/>
              <w:rPr>
                <w:rFonts w:cstheme="minorHAnsi"/>
                <w:b/>
                <w:sz w:val="18"/>
                <w:szCs w:val="18"/>
                <w:lang w:val="ka-GE"/>
              </w:rPr>
            </w:pPr>
            <w:r w:rsidRPr="0070671C">
              <w:rPr>
                <w:rFonts w:cstheme="minorHAnsi"/>
                <w:b/>
                <w:sz w:val="18"/>
                <w:szCs w:val="18"/>
                <w:lang w:val="ka-GE"/>
              </w:rPr>
              <w:t>ვადა (წელი)</w:t>
            </w:r>
          </w:p>
        </w:tc>
        <w:tc>
          <w:tcPr>
            <w:tcW w:w="1080" w:type="dxa"/>
          </w:tcPr>
          <w:p w14:paraId="71461FD6" w14:textId="77777777" w:rsidR="00676C9E" w:rsidRPr="0070671C" w:rsidRDefault="00676C9E" w:rsidP="008B00EC">
            <w:pPr>
              <w:spacing w:line="276" w:lineRule="auto"/>
              <w:jc w:val="both"/>
              <w:rPr>
                <w:rFonts w:cstheme="minorHAnsi"/>
                <w:b/>
                <w:sz w:val="18"/>
                <w:szCs w:val="18"/>
                <w:lang w:val="ka-GE"/>
              </w:rPr>
            </w:pPr>
            <w:r w:rsidRPr="0070671C">
              <w:rPr>
                <w:rFonts w:cstheme="minorHAnsi"/>
                <w:b/>
                <w:sz w:val="18"/>
                <w:szCs w:val="18"/>
                <w:lang w:val="ka-GE"/>
              </w:rPr>
              <w:t>დაფინანსების წყარო</w:t>
            </w:r>
          </w:p>
        </w:tc>
      </w:tr>
      <w:tr w:rsidR="00676C9E" w:rsidRPr="0070671C" w14:paraId="1B511543" w14:textId="77777777" w:rsidTr="008B00EC">
        <w:trPr>
          <w:trHeight w:val="647"/>
        </w:trPr>
        <w:tc>
          <w:tcPr>
            <w:tcW w:w="9985" w:type="dxa"/>
            <w:gridSpan w:val="5"/>
          </w:tcPr>
          <w:p w14:paraId="7EC2F3C8" w14:textId="77777777" w:rsidR="00676C9E" w:rsidRPr="0070671C" w:rsidRDefault="00676C9E" w:rsidP="008B00EC">
            <w:pPr>
              <w:rPr>
                <w:rFonts w:cstheme="minorHAnsi"/>
                <w:b/>
                <w:sz w:val="18"/>
                <w:szCs w:val="18"/>
                <w:lang w:val="ka-GE"/>
              </w:rPr>
            </w:pPr>
            <w:r w:rsidRPr="0070671C">
              <w:rPr>
                <w:rFonts w:cstheme="minorHAnsi"/>
                <w:b/>
                <w:sz w:val="18"/>
                <w:szCs w:val="18"/>
                <w:lang w:val="ka-GE"/>
              </w:rPr>
              <w:t>ამოცანა 3.1. ახალგაზრდებს აქვთ დასაქმებისთვის საჭირო ინფორმაცია და კომპეტენციების განვითარების შესაძლებლობები</w:t>
            </w:r>
          </w:p>
          <w:p w14:paraId="180F3AD7" w14:textId="77777777" w:rsidR="00676C9E" w:rsidRPr="0070671C" w:rsidRDefault="00676C9E" w:rsidP="008B00EC">
            <w:pPr>
              <w:jc w:val="both"/>
              <w:rPr>
                <w:rFonts w:cstheme="minorHAnsi"/>
                <w:b/>
                <w:i/>
                <w:sz w:val="18"/>
                <w:szCs w:val="18"/>
                <w:lang w:val="ka-GE"/>
              </w:rPr>
            </w:pPr>
            <w:r w:rsidRPr="0070671C">
              <w:rPr>
                <w:rFonts w:cstheme="minorHAnsi"/>
                <w:b/>
                <w:i/>
                <w:sz w:val="18"/>
                <w:szCs w:val="18"/>
                <w:lang w:val="ka-GE"/>
              </w:rPr>
              <w:t xml:space="preserve">შედეგი: </w:t>
            </w:r>
            <w:r w:rsidRPr="0070671C">
              <w:rPr>
                <w:rFonts w:cstheme="minorHAnsi"/>
                <w:i/>
                <w:sz w:val="18"/>
                <w:szCs w:val="18"/>
                <w:lang w:val="ka-GE"/>
              </w:rPr>
              <w:t>ახალგაზრდების რაოდენობა, რომელიც უმთავრეს გამოწვევად, რომლის მოგვარებაც განსაკუთრებით მნიშვნელოვანია მუნიციპალიტეტში მცხოვრები ახალგაზრდებისთვის, დასაქმების ხელშეწყობას ასახელებს</w:t>
            </w:r>
          </w:p>
        </w:tc>
      </w:tr>
      <w:tr w:rsidR="00676C9E" w:rsidRPr="0070671C" w14:paraId="64AF6954" w14:textId="77777777" w:rsidTr="008B00EC">
        <w:trPr>
          <w:trHeight w:val="456"/>
        </w:trPr>
        <w:tc>
          <w:tcPr>
            <w:tcW w:w="2965" w:type="dxa"/>
          </w:tcPr>
          <w:p w14:paraId="10A965F0" w14:textId="77777777" w:rsidR="00676C9E" w:rsidRPr="0070671C" w:rsidRDefault="00676C9E" w:rsidP="008B00EC">
            <w:pPr>
              <w:rPr>
                <w:rFonts w:cstheme="minorHAnsi"/>
                <w:sz w:val="18"/>
                <w:szCs w:val="18"/>
                <w:lang w:val="ka-GE"/>
              </w:rPr>
            </w:pPr>
            <w:r w:rsidRPr="0070671C">
              <w:rPr>
                <w:rFonts w:cstheme="minorHAnsi"/>
                <w:sz w:val="18"/>
                <w:szCs w:val="18"/>
                <w:lang w:val="ka-GE"/>
              </w:rPr>
              <w:t>3.1.1. კერძო სექტორთან თანამშრომლობის გაზრდა და ამ მიზნით პლატფორმის შექმნა, რომელიც ხელს შეუწყობს კერძო სექტორსა და ახალგაზრდებს შორის კომუნიკაციას და მიაწვდის ახალგაზრდებს ინფორმაციას კერძო სექტორში დასაქმების შესაძლებლობების შესახებ (პროფესიულ საგანმანათლებლო დაწესებულებების ჩართულობით)</w:t>
            </w:r>
          </w:p>
        </w:tc>
        <w:tc>
          <w:tcPr>
            <w:tcW w:w="3391" w:type="dxa"/>
          </w:tcPr>
          <w:p w14:paraId="4DB85D50" w14:textId="77777777" w:rsidR="00676C9E" w:rsidRPr="0070671C" w:rsidRDefault="00676C9E" w:rsidP="008B00EC">
            <w:pPr>
              <w:rPr>
                <w:rFonts w:cstheme="minorHAnsi"/>
                <w:sz w:val="18"/>
                <w:szCs w:val="18"/>
                <w:lang w:val="ka-GE"/>
              </w:rPr>
            </w:pPr>
            <w:r w:rsidRPr="0070671C">
              <w:rPr>
                <w:rFonts w:cstheme="minorHAnsi"/>
                <w:sz w:val="18"/>
                <w:szCs w:val="18"/>
                <w:lang w:val="ka-GE"/>
              </w:rPr>
              <w:t>- ყოველწლიურად ორგანიზებულია სულ მცირე 1 შეხვედრა კერძო სექტორთან მუნიციპალური ახალგაზრდული პოლიტიკის გაცნობის მიზნით;</w:t>
            </w:r>
          </w:p>
          <w:p w14:paraId="34E09796" w14:textId="77777777" w:rsidR="00676C9E" w:rsidRPr="0070671C" w:rsidRDefault="00676C9E" w:rsidP="008B00EC">
            <w:pPr>
              <w:rPr>
                <w:rFonts w:cstheme="minorHAnsi"/>
                <w:sz w:val="18"/>
                <w:szCs w:val="18"/>
                <w:lang w:val="ka-GE"/>
              </w:rPr>
            </w:pPr>
            <w:r w:rsidRPr="0070671C">
              <w:rPr>
                <w:rFonts w:cstheme="minorHAnsi"/>
                <w:sz w:val="18"/>
                <w:szCs w:val="18"/>
                <w:lang w:val="ka-GE"/>
              </w:rPr>
              <w:t>- შემუშავებულია წინადადებები, რომ მოხდეს ახალგაზრდების სტაჟირება, გაცნობითი ხასიათის ვიზიტები, დასაქმების, მათ შორის სეზონური და საზაფხულო დასაქმების, შესაძლებლობების შექმნა კერძო სექტორში</w:t>
            </w:r>
          </w:p>
        </w:tc>
        <w:tc>
          <w:tcPr>
            <w:tcW w:w="1739" w:type="dxa"/>
          </w:tcPr>
          <w:p w14:paraId="272420F2" w14:textId="77777777" w:rsidR="00676C9E" w:rsidRPr="0070671C" w:rsidRDefault="00676C9E" w:rsidP="008B00EC">
            <w:pPr>
              <w:rPr>
                <w:rFonts w:cstheme="minorHAnsi"/>
                <w:sz w:val="18"/>
                <w:szCs w:val="18"/>
              </w:rPr>
            </w:pPr>
            <w:r w:rsidRPr="0070671C">
              <w:rPr>
                <w:rFonts w:cstheme="minorHAnsi"/>
                <w:sz w:val="18"/>
                <w:szCs w:val="18"/>
                <w:lang w:val="ka-GE"/>
              </w:rPr>
              <w:t>სენაკის მუნიციპალიტეტის მერია / კერძო სექტორი / პროფესიული საგანმანთლებლო დაწესებულებები</w:t>
            </w:r>
          </w:p>
        </w:tc>
        <w:tc>
          <w:tcPr>
            <w:tcW w:w="810" w:type="dxa"/>
          </w:tcPr>
          <w:p w14:paraId="3010BA62" w14:textId="77777777" w:rsidR="00676C9E" w:rsidRPr="0070671C" w:rsidRDefault="00676C9E" w:rsidP="008B00EC">
            <w:pPr>
              <w:spacing w:line="276" w:lineRule="auto"/>
              <w:jc w:val="both"/>
              <w:rPr>
                <w:rFonts w:cstheme="minorHAnsi"/>
                <w:sz w:val="18"/>
                <w:szCs w:val="18"/>
                <w:lang w:val="ka-GE"/>
              </w:rPr>
            </w:pPr>
            <w:r w:rsidRPr="0070671C">
              <w:rPr>
                <w:rFonts w:cstheme="minorHAnsi"/>
                <w:sz w:val="18"/>
                <w:szCs w:val="18"/>
                <w:lang w:val="ka-GE"/>
              </w:rPr>
              <w:t>2024-2026</w:t>
            </w:r>
          </w:p>
        </w:tc>
        <w:tc>
          <w:tcPr>
            <w:tcW w:w="1080" w:type="dxa"/>
          </w:tcPr>
          <w:p w14:paraId="0CCB0C9C"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ადგილობრივი ბიუჯეტი </w:t>
            </w:r>
          </w:p>
        </w:tc>
      </w:tr>
      <w:tr w:rsidR="00676C9E" w:rsidRPr="0070671C" w14:paraId="57718DE6" w14:textId="77777777" w:rsidTr="008B00EC">
        <w:trPr>
          <w:trHeight w:val="456"/>
        </w:trPr>
        <w:tc>
          <w:tcPr>
            <w:tcW w:w="2965" w:type="dxa"/>
          </w:tcPr>
          <w:p w14:paraId="38689F3F" w14:textId="77777777" w:rsidR="00676C9E" w:rsidRPr="0070671C" w:rsidRDefault="00676C9E" w:rsidP="008B00EC">
            <w:pPr>
              <w:rPr>
                <w:rFonts w:cstheme="minorHAnsi"/>
                <w:sz w:val="18"/>
                <w:szCs w:val="18"/>
                <w:lang w:val="ka-GE"/>
              </w:rPr>
            </w:pPr>
            <w:r w:rsidRPr="0070671C">
              <w:rPr>
                <w:rFonts w:cstheme="minorHAnsi"/>
                <w:sz w:val="18"/>
                <w:szCs w:val="18"/>
                <w:lang w:val="ka-GE"/>
              </w:rPr>
              <w:t>3.1.2. სტაჟირების პროგრამების მხარდაჭერა</w:t>
            </w:r>
          </w:p>
        </w:tc>
        <w:tc>
          <w:tcPr>
            <w:tcW w:w="3391" w:type="dxa"/>
          </w:tcPr>
          <w:p w14:paraId="20B204A9" w14:textId="77777777" w:rsidR="00676C9E" w:rsidRPr="0070671C" w:rsidRDefault="00676C9E" w:rsidP="008B00EC">
            <w:pPr>
              <w:rPr>
                <w:rFonts w:cstheme="minorHAnsi"/>
                <w:sz w:val="18"/>
                <w:szCs w:val="18"/>
                <w:lang w:val="ka-GE"/>
              </w:rPr>
            </w:pPr>
            <w:r w:rsidRPr="0070671C">
              <w:rPr>
                <w:rFonts w:cstheme="minorHAnsi"/>
                <w:sz w:val="18"/>
                <w:szCs w:val="18"/>
                <w:lang w:val="ka-GE"/>
              </w:rPr>
              <w:t>- სტაჟირების პროგრამები შექმნილია ადგილობრივი თვითმმართველობის ორგანოებში</w:t>
            </w:r>
          </w:p>
        </w:tc>
        <w:tc>
          <w:tcPr>
            <w:tcW w:w="1739" w:type="dxa"/>
          </w:tcPr>
          <w:p w14:paraId="686999E3" w14:textId="77777777" w:rsidR="00676C9E" w:rsidRPr="0070671C" w:rsidRDefault="00676C9E" w:rsidP="008B00EC">
            <w:pPr>
              <w:rPr>
                <w:rFonts w:cstheme="minorHAnsi"/>
                <w:sz w:val="18"/>
                <w:szCs w:val="18"/>
              </w:rPr>
            </w:pPr>
            <w:r w:rsidRPr="0070671C">
              <w:rPr>
                <w:rFonts w:cstheme="minorHAnsi"/>
                <w:sz w:val="18"/>
                <w:szCs w:val="18"/>
                <w:lang w:val="ka-GE"/>
              </w:rPr>
              <w:t xml:space="preserve">სენაკის მუნიციპალიტეტის </w:t>
            </w:r>
            <w:r w:rsidRPr="0070671C">
              <w:rPr>
                <w:rFonts w:cstheme="minorHAnsi"/>
                <w:sz w:val="18"/>
                <w:szCs w:val="18"/>
                <w:lang w:val="ka-GE"/>
              </w:rPr>
              <w:lastRenderedPageBreak/>
              <w:t>მერია / კერძო სექტორი</w:t>
            </w:r>
          </w:p>
        </w:tc>
        <w:tc>
          <w:tcPr>
            <w:tcW w:w="810" w:type="dxa"/>
          </w:tcPr>
          <w:p w14:paraId="36419925" w14:textId="77777777" w:rsidR="00676C9E" w:rsidRPr="0070671C" w:rsidRDefault="00676C9E" w:rsidP="008B00EC">
            <w:pPr>
              <w:spacing w:line="276" w:lineRule="auto"/>
              <w:jc w:val="both"/>
              <w:rPr>
                <w:rFonts w:cstheme="minorHAnsi"/>
                <w:sz w:val="18"/>
                <w:szCs w:val="18"/>
                <w:lang w:val="ka-GE"/>
              </w:rPr>
            </w:pPr>
            <w:r w:rsidRPr="0070671C">
              <w:rPr>
                <w:rFonts w:cstheme="minorHAnsi"/>
                <w:sz w:val="18"/>
                <w:szCs w:val="18"/>
                <w:lang w:val="ka-GE"/>
              </w:rPr>
              <w:lastRenderedPageBreak/>
              <w:t>2024-2026</w:t>
            </w:r>
          </w:p>
        </w:tc>
        <w:tc>
          <w:tcPr>
            <w:tcW w:w="1080" w:type="dxa"/>
          </w:tcPr>
          <w:p w14:paraId="0D9CE7B4"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ადგილობრივი ბიუჯეტი </w:t>
            </w:r>
          </w:p>
        </w:tc>
      </w:tr>
      <w:tr w:rsidR="00676C9E" w:rsidRPr="0070671C" w14:paraId="5DDD6862" w14:textId="77777777" w:rsidTr="008B00EC">
        <w:trPr>
          <w:trHeight w:val="456"/>
        </w:trPr>
        <w:tc>
          <w:tcPr>
            <w:tcW w:w="2965" w:type="dxa"/>
          </w:tcPr>
          <w:p w14:paraId="3A5DA285" w14:textId="77777777" w:rsidR="00676C9E" w:rsidRPr="0070671C" w:rsidRDefault="00676C9E" w:rsidP="008B00EC">
            <w:pPr>
              <w:rPr>
                <w:rFonts w:cstheme="minorHAnsi"/>
                <w:sz w:val="18"/>
                <w:szCs w:val="18"/>
                <w:lang w:val="ka-GE"/>
              </w:rPr>
            </w:pPr>
            <w:r w:rsidRPr="0070671C">
              <w:rPr>
                <w:rFonts w:cstheme="minorHAnsi"/>
                <w:sz w:val="18"/>
                <w:szCs w:val="18"/>
                <w:lang w:val="ka-GE"/>
              </w:rPr>
              <w:lastRenderedPageBreak/>
              <w:t xml:space="preserve">3.1.3. ახალგაზრდებს შორის მეწარმეობის განვითარების ხელშეწყობა </w:t>
            </w:r>
          </w:p>
        </w:tc>
        <w:tc>
          <w:tcPr>
            <w:tcW w:w="3391" w:type="dxa"/>
          </w:tcPr>
          <w:p w14:paraId="3530ACB9" w14:textId="77777777" w:rsidR="00676C9E" w:rsidRPr="0070671C" w:rsidRDefault="00676C9E" w:rsidP="008B00EC">
            <w:pPr>
              <w:rPr>
                <w:rFonts w:cstheme="minorHAnsi"/>
                <w:sz w:val="18"/>
                <w:szCs w:val="18"/>
                <w:lang w:val="ka-GE"/>
              </w:rPr>
            </w:pPr>
            <w:r w:rsidRPr="0070671C">
              <w:rPr>
                <w:rFonts w:cstheme="minorHAnsi"/>
                <w:sz w:val="18"/>
                <w:szCs w:val="18"/>
              </w:rPr>
              <w:t xml:space="preserve">- </w:t>
            </w:r>
            <w:r w:rsidRPr="0070671C">
              <w:rPr>
                <w:rFonts w:cstheme="minorHAnsi"/>
                <w:sz w:val="18"/>
                <w:szCs w:val="18"/>
                <w:lang w:val="ka-GE"/>
              </w:rPr>
              <w:t>ახალგაზრდები პროაქტიურად იღებენ ინფორმაციას სამეწარმეო და ბიზნეს საქმიანობის დაწყებისა და განვითარების შესაძლებლობების შესახებ და მხარდაჭერას ასეთ პროგრამებში მონაწილეობის მისაღებად</w:t>
            </w:r>
          </w:p>
        </w:tc>
        <w:tc>
          <w:tcPr>
            <w:tcW w:w="1739" w:type="dxa"/>
          </w:tcPr>
          <w:p w14:paraId="275EF7F8"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 არასამთავრობო სექტორი / კერძო სექტორი</w:t>
            </w:r>
          </w:p>
        </w:tc>
        <w:tc>
          <w:tcPr>
            <w:tcW w:w="810" w:type="dxa"/>
          </w:tcPr>
          <w:p w14:paraId="015BB8DE" w14:textId="77777777" w:rsidR="00676C9E" w:rsidRPr="0070671C" w:rsidRDefault="00676C9E" w:rsidP="008B00EC">
            <w:pPr>
              <w:spacing w:line="276" w:lineRule="auto"/>
              <w:jc w:val="both"/>
              <w:rPr>
                <w:rFonts w:cstheme="minorHAnsi"/>
                <w:sz w:val="18"/>
                <w:szCs w:val="18"/>
                <w:lang w:val="ka-GE"/>
              </w:rPr>
            </w:pPr>
            <w:r w:rsidRPr="0070671C">
              <w:rPr>
                <w:rFonts w:cstheme="minorHAnsi"/>
                <w:sz w:val="18"/>
                <w:szCs w:val="18"/>
                <w:lang w:val="ka-GE"/>
              </w:rPr>
              <w:t>2024-2026</w:t>
            </w:r>
          </w:p>
        </w:tc>
        <w:tc>
          <w:tcPr>
            <w:tcW w:w="1080" w:type="dxa"/>
          </w:tcPr>
          <w:p w14:paraId="36CFD2F9" w14:textId="77777777" w:rsidR="00676C9E" w:rsidRPr="0070671C" w:rsidRDefault="00676C9E" w:rsidP="008B00EC">
            <w:pPr>
              <w:spacing w:line="276" w:lineRule="auto"/>
              <w:rPr>
                <w:rFonts w:cstheme="minorHAnsi"/>
                <w:sz w:val="18"/>
                <w:szCs w:val="18"/>
              </w:rPr>
            </w:pPr>
            <w:r w:rsidRPr="0070671C">
              <w:rPr>
                <w:rFonts w:cstheme="minorHAnsi"/>
                <w:sz w:val="18"/>
                <w:szCs w:val="18"/>
                <w:lang w:val="ka-GE"/>
              </w:rPr>
              <w:t xml:space="preserve">ადგილობრივი ბიუჯეტი </w:t>
            </w:r>
          </w:p>
        </w:tc>
      </w:tr>
      <w:tr w:rsidR="00676C9E" w:rsidRPr="0070671C" w14:paraId="74AF5A1D" w14:textId="77777777" w:rsidTr="008B00EC">
        <w:trPr>
          <w:trHeight w:val="456"/>
        </w:trPr>
        <w:tc>
          <w:tcPr>
            <w:tcW w:w="9985" w:type="dxa"/>
            <w:gridSpan w:val="5"/>
          </w:tcPr>
          <w:p w14:paraId="11FA5950"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ამოცანა 3.2. პროფესიული განათლების და განვითარების შესაძლებლობებზე ახალგაზრდების ხელმისაწვდომობა გაზრდილია</w:t>
            </w:r>
          </w:p>
          <w:p w14:paraId="4C410025" w14:textId="77777777" w:rsidR="00676C9E" w:rsidRPr="0070671C" w:rsidRDefault="00676C9E" w:rsidP="008B00EC">
            <w:pPr>
              <w:jc w:val="both"/>
              <w:rPr>
                <w:rFonts w:cstheme="minorHAnsi"/>
                <w:i/>
                <w:sz w:val="18"/>
                <w:szCs w:val="18"/>
                <w:lang w:val="ka-GE"/>
              </w:rPr>
            </w:pPr>
            <w:r w:rsidRPr="0070671C">
              <w:rPr>
                <w:rFonts w:cstheme="minorHAnsi"/>
                <w:b/>
                <w:i/>
                <w:sz w:val="18"/>
                <w:szCs w:val="18"/>
                <w:lang w:val="ka-GE"/>
              </w:rPr>
              <w:t xml:space="preserve">შედეგი: </w:t>
            </w:r>
            <w:r w:rsidRPr="0070671C">
              <w:rPr>
                <w:rFonts w:cstheme="minorHAnsi"/>
                <w:i/>
                <w:sz w:val="18"/>
                <w:szCs w:val="18"/>
                <w:lang w:val="ka-GE"/>
              </w:rPr>
              <w:t>ახალგაზრდების რაოდენობა, რომელიც თვლის, რომ მათ მუნიციპალიტეტში ახალგაზრდებისთვის დასაქმება ძალიან რთულია ან რთული</w:t>
            </w:r>
          </w:p>
        </w:tc>
      </w:tr>
      <w:tr w:rsidR="00676C9E" w:rsidRPr="0070671C" w14:paraId="75336CA1" w14:textId="77777777" w:rsidTr="008B00EC">
        <w:trPr>
          <w:trHeight w:val="456"/>
        </w:trPr>
        <w:tc>
          <w:tcPr>
            <w:tcW w:w="2965" w:type="dxa"/>
          </w:tcPr>
          <w:p w14:paraId="0621001A" w14:textId="77777777" w:rsidR="00676C9E" w:rsidRPr="0070671C" w:rsidRDefault="00676C9E" w:rsidP="008B00EC">
            <w:pPr>
              <w:rPr>
                <w:rFonts w:cstheme="minorHAnsi"/>
                <w:sz w:val="18"/>
                <w:szCs w:val="18"/>
                <w:lang w:val="ka-GE"/>
              </w:rPr>
            </w:pPr>
            <w:r w:rsidRPr="0070671C">
              <w:rPr>
                <w:rFonts w:cstheme="minorHAnsi"/>
                <w:sz w:val="18"/>
                <w:szCs w:val="18"/>
                <w:lang w:val="ka-GE"/>
              </w:rPr>
              <w:t>3.2.1. ახალგაზრდების ინფორმირებულობის გაზრდა პროფესიული საგანმანათლებლო დაწესებულებების, პროფესიული განათლების პროგრამებისა და კურსების შესახებ</w:t>
            </w:r>
          </w:p>
        </w:tc>
        <w:tc>
          <w:tcPr>
            <w:tcW w:w="3391" w:type="dxa"/>
          </w:tcPr>
          <w:p w14:paraId="3B0D98C6"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 ყოველწლიურად ჩატარებულია სულ მცირე 2 საინფორმაციო კამპანია / შეხვედრა </w:t>
            </w:r>
          </w:p>
        </w:tc>
        <w:tc>
          <w:tcPr>
            <w:tcW w:w="1739" w:type="dxa"/>
          </w:tcPr>
          <w:p w14:paraId="13AAA7AB"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 / პროფესიული საგანმანთლებლო დაწესებულებები</w:t>
            </w:r>
          </w:p>
        </w:tc>
        <w:tc>
          <w:tcPr>
            <w:tcW w:w="810" w:type="dxa"/>
          </w:tcPr>
          <w:p w14:paraId="14EF0664" w14:textId="77777777" w:rsidR="00676C9E" w:rsidRPr="0070671C" w:rsidRDefault="00676C9E" w:rsidP="008B00EC">
            <w:pPr>
              <w:spacing w:line="276" w:lineRule="auto"/>
              <w:jc w:val="both"/>
              <w:rPr>
                <w:rFonts w:cstheme="minorHAnsi"/>
                <w:sz w:val="18"/>
                <w:szCs w:val="18"/>
                <w:lang w:val="ka-GE"/>
              </w:rPr>
            </w:pPr>
            <w:r w:rsidRPr="0070671C">
              <w:rPr>
                <w:rFonts w:cstheme="minorHAnsi"/>
                <w:sz w:val="18"/>
                <w:szCs w:val="18"/>
                <w:lang w:val="ka-GE"/>
              </w:rPr>
              <w:t>2024-2026</w:t>
            </w:r>
          </w:p>
        </w:tc>
        <w:tc>
          <w:tcPr>
            <w:tcW w:w="1080" w:type="dxa"/>
          </w:tcPr>
          <w:p w14:paraId="30D4F7CE" w14:textId="77777777" w:rsidR="00676C9E" w:rsidRPr="0070671C" w:rsidRDefault="00676C9E" w:rsidP="008B00EC">
            <w:pPr>
              <w:spacing w:line="276" w:lineRule="auto"/>
              <w:rPr>
                <w:rFonts w:cstheme="minorHAnsi"/>
                <w:sz w:val="18"/>
                <w:szCs w:val="18"/>
              </w:rPr>
            </w:pPr>
            <w:r w:rsidRPr="0070671C">
              <w:rPr>
                <w:rFonts w:cstheme="minorHAnsi"/>
                <w:sz w:val="18"/>
                <w:szCs w:val="18"/>
                <w:lang w:val="ka-GE"/>
              </w:rPr>
              <w:t xml:space="preserve">ადგილობრივი ბიუჯეტი </w:t>
            </w:r>
          </w:p>
        </w:tc>
      </w:tr>
      <w:tr w:rsidR="00676C9E" w:rsidRPr="0070671C" w14:paraId="53998ED3" w14:textId="77777777" w:rsidTr="008B00EC">
        <w:trPr>
          <w:trHeight w:val="456"/>
        </w:trPr>
        <w:tc>
          <w:tcPr>
            <w:tcW w:w="2965" w:type="dxa"/>
          </w:tcPr>
          <w:p w14:paraId="50DB51AD" w14:textId="77777777" w:rsidR="00676C9E" w:rsidRPr="0070671C" w:rsidRDefault="00676C9E" w:rsidP="008B00EC">
            <w:pPr>
              <w:rPr>
                <w:rFonts w:cstheme="minorHAnsi"/>
                <w:sz w:val="18"/>
                <w:szCs w:val="18"/>
                <w:lang w:val="ka-GE"/>
              </w:rPr>
            </w:pPr>
            <w:r w:rsidRPr="0070671C">
              <w:rPr>
                <w:rFonts w:cstheme="minorHAnsi"/>
                <w:sz w:val="18"/>
                <w:szCs w:val="18"/>
                <w:lang w:val="ka-GE"/>
              </w:rPr>
              <w:t>3.2.2. პროფესიული მომზადების / გადამზადების და სასწავლო კურსების</w:t>
            </w:r>
            <w:r w:rsidRPr="0070671C">
              <w:rPr>
                <w:rFonts w:cstheme="minorHAnsi"/>
                <w:sz w:val="18"/>
                <w:szCs w:val="18"/>
              </w:rPr>
              <w:t xml:space="preserve"> </w:t>
            </w:r>
            <w:r w:rsidRPr="0070671C">
              <w:rPr>
                <w:rFonts w:cstheme="minorHAnsi"/>
                <w:sz w:val="18"/>
                <w:szCs w:val="18"/>
                <w:lang w:val="ka-GE"/>
              </w:rPr>
              <w:t>მხარდაჭერა და დაფინანსება ახალგაზრდებისთვის</w:t>
            </w:r>
          </w:p>
        </w:tc>
        <w:tc>
          <w:tcPr>
            <w:tcW w:w="3391" w:type="dxa"/>
          </w:tcPr>
          <w:p w14:paraId="08D936FD" w14:textId="77777777" w:rsidR="00676C9E" w:rsidRPr="0070671C" w:rsidRDefault="00676C9E" w:rsidP="008B00EC">
            <w:pPr>
              <w:rPr>
                <w:rFonts w:cstheme="minorHAnsi"/>
                <w:sz w:val="18"/>
                <w:szCs w:val="18"/>
                <w:lang w:val="ka-GE"/>
              </w:rPr>
            </w:pPr>
            <w:r w:rsidRPr="0070671C">
              <w:rPr>
                <w:rFonts w:cstheme="minorHAnsi"/>
                <w:sz w:val="18"/>
                <w:szCs w:val="18"/>
                <w:lang w:val="ka-GE"/>
              </w:rPr>
              <w:t>- ყოველწლიურად პროფესიული მომზადების / გადამზადების და სასწავლო კურსები, მოთხოვნადი პროფესიების შესაბამისად, გაიარა სულ მცირე 20 ახალგაზრდამ</w:t>
            </w:r>
          </w:p>
          <w:p w14:paraId="101F32EC" w14:textId="77777777" w:rsidR="00676C9E" w:rsidRPr="0070671C" w:rsidRDefault="00676C9E" w:rsidP="008B00EC">
            <w:pPr>
              <w:rPr>
                <w:rFonts w:cstheme="minorHAnsi"/>
                <w:sz w:val="18"/>
                <w:szCs w:val="18"/>
                <w:lang w:val="ka-GE"/>
              </w:rPr>
            </w:pPr>
          </w:p>
        </w:tc>
        <w:tc>
          <w:tcPr>
            <w:tcW w:w="1739" w:type="dxa"/>
          </w:tcPr>
          <w:p w14:paraId="17F14541"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 / არასამთავრობო სექტორი / პროფესიული საგანმანთლებლო დაწესებულებები</w:t>
            </w:r>
          </w:p>
        </w:tc>
        <w:tc>
          <w:tcPr>
            <w:tcW w:w="810" w:type="dxa"/>
          </w:tcPr>
          <w:p w14:paraId="1DFA86F6"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2024-2026</w:t>
            </w:r>
          </w:p>
        </w:tc>
        <w:tc>
          <w:tcPr>
            <w:tcW w:w="1080" w:type="dxa"/>
          </w:tcPr>
          <w:p w14:paraId="2F18559F"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ადგილობრივი ბიუჯეტი </w:t>
            </w:r>
          </w:p>
        </w:tc>
      </w:tr>
      <w:tr w:rsidR="00676C9E" w:rsidRPr="0070671C" w14:paraId="70B96CCE" w14:textId="77777777" w:rsidTr="008B00EC">
        <w:trPr>
          <w:trHeight w:val="456"/>
        </w:trPr>
        <w:tc>
          <w:tcPr>
            <w:tcW w:w="2965" w:type="dxa"/>
          </w:tcPr>
          <w:p w14:paraId="45091B3B" w14:textId="77777777" w:rsidR="00676C9E" w:rsidRPr="0070671C" w:rsidRDefault="00676C9E" w:rsidP="008B00EC">
            <w:pPr>
              <w:rPr>
                <w:rFonts w:cstheme="minorHAnsi"/>
                <w:sz w:val="18"/>
                <w:szCs w:val="18"/>
                <w:lang w:val="ka-GE"/>
              </w:rPr>
            </w:pPr>
            <w:r w:rsidRPr="0070671C">
              <w:rPr>
                <w:rFonts w:cstheme="minorHAnsi"/>
                <w:sz w:val="18"/>
                <w:szCs w:val="18"/>
                <w:lang w:val="ka-GE"/>
              </w:rPr>
              <w:t>3.2.3. სასწავლო კურსების მხარდაჭერა ახალგაზრდებისთვის, რომელიც ხელს შეუწყობს მათთვის პროფესიული და ტექნიკური უნარების და ინგლისური ენის სწავლებას</w:t>
            </w:r>
          </w:p>
        </w:tc>
        <w:tc>
          <w:tcPr>
            <w:tcW w:w="3391" w:type="dxa"/>
          </w:tcPr>
          <w:p w14:paraId="09667377" w14:textId="77777777" w:rsidR="00676C9E" w:rsidRPr="0070671C" w:rsidRDefault="00676C9E" w:rsidP="008B00EC">
            <w:pPr>
              <w:rPr>
                <w:rFonts w:cstheme="minorHAnsi"/>
                <w:sz w:val="18"/>
                <w:szCs w:val="18"/>
                <w:lang w:val="ka-GE"/>
              </w:rPr>
            </w:pPr>
            <w:r w:rsidRPr="0070671C">
              <w:rPr>
                <w:rFonts w:cstheme="minorHAnsi"/>
                <w:sz w:val="18"/>
                <w:szCs w:val="18"/>
                <w:lang w:val="ka-GE"/>
              </w:rPr>
              <w:t>- ყოველწლიურად სასწავლო კურსებში მონაწილეობა მიიღო სილ მცირე 20 ახალგაზრდამ;</w:t>
            </w:r>
          </w:p>
          <w:p w14:paraId="3A684538" w14:textId="77777777" w:rsidR="00676C9E" w:rsidRPr="0070671C" w:rsidRDefault="00676C9E" w:rsidP="008B00EC">
            <w:pPr>
              <w:rPr>
                <w:rFonts w:cstheme="minorHAnsi"/>
                <w:sz w:val="18"/>
                <w:szCs w:val="18"/>
                <w:lang w:val="ka-GE"/>
              </w:rPr>
            </w:pPr>
            <w:r w:rsidRPr="0070671C">
              <w:rPr>
                <w:rFonts w:cstheme="minorHAnsi"/>
                <w:sz w:val="18"/>
                <w:szCs w:val="18"/>
                <w:lang w:val="ka-GE"/>
              </w:rPr>
              <w:t>- პერიოდულად განისაზღვრება ახალგაზრდების ინტერესები და საჭიროებები სასწავლო კურსებთან დაკავშირებით</w:t>
            </w:r>
          </w:p>
        </w:tc>
        <w:tc>
          <w:tcPr>
            <w:tcW w:w="1739" w:type="dxa"/>
          </w:tcPr>
          <w:p w14:paraId="4D343688"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 / არასამთავრობო სექტორი / პროფესიული საგანმანთლებლო დაწესებულებები</w:t>
            </w:r>
          </w:p>
        </w:tc>
        <w:tc>
          <w:tcPr>
            <w:tcW w:w="810" w:type="dxa"/>
          </w:tcPr>
          <w:p w14:paraId="671CDA4B"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2024-2026</w:t>
            </w:r>
          </w:p>
        </w:tc>
        <w:tc>
          <w:tcPr>
            <w:tcW w:w="1080" w:type="dxa"/>
          </w:tcPr>
          <w:p w14:paraId="58EF55BF"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ადგილობრივი ბიუჯეტი </w:t>
            </w:r>
          </w:p>
        </w:tc>
      </w:tr>
      <w:tr w:rsidR="00676C9E" w:rsidRPr="0070671C" w14:paraId="0546A0BD" w14:textId="77777777" w:rsidTr="008B00EC">
        <w:trPr>
          <w:trHeight w:val="456"/>
        </w:trPr>
        <w:tc>
          <w:tcPr>
            <w:tcW w:w="2965" w:type="dxa"/>
          </w:tcPr>
          <w:p w14:paraId="149014AC"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3.2.4. </w:t>
            </w:r>
            <w:r w:rsidRPr="0070671C">
              <w:rPr>
                <w:rFonts w:cstheme="minorHAnsi"/>
                <w:bCs/>
                <w:sz w:val="18"/>
                <w:szCs w:val="18"/>
                <w:lang w:val="ka-GE"/>
              </w:rPr>
              <w:t>გაზრდილია ახალგაზრდების ხელმისაწვდომობა კარიერული დაგეგმვისა და პროფესიული ორიენტაციის პროგრამებზე</w:t>
            </w:r>
          </w:p>
        </w:tc>
        <w:tc>
          <w:tcPr>
            <w:tcW w:w="3391" w:type="dxa"/>
          </w:tcPr>
          <w:p w14:paraId="7675CB72" w14:textId="77777777" w:rsidR="00676C9E" w:rsidRPr="0070671C" w:rsidRDefault="00676C9E" w:rsidP="008B00EC">
            <w:pPr>
              <w:rPr>
                <w:rFonts w:cstheme="minorHAnsi"/>
                <w:sz w:val="18"/>
                <w:szCs w:val="18"/>
                <w:lang w:val="ka-GE"/>
              </w:rPr>
            </w:pPr>
            <w:r w:rsidRPr="0070671C">
              <w:rPr>
                <w:rFonts w:cstheme="minorHAnsi"/>
                <w:sz w:val="18"/>
                <w:szCs w:val="18"/>
                <w:lang w:val="ka-GE"/>
              </w:rPr>
              <w:t>- ხელმისაწვდომია პროფესიული ორიენტაციისა და კარიერული კონსულტაციის სერვისები, მათ შორის, ახალგაზრდულ სივრცეებში</w:t>
            </w:r>
          </w:p>
        </w:tc>
        <w:tc>
          <w:tcPr>
            <w:tcW w:w="1739" w:type="dxa"/>
          </w:tcPr>
          <w:p w14:paraId="200AC0C3" w14:textId="77777777" w:rsidR="00676C9E" w:rsidRPr="0070671C" w:rsidRDefault="00676C9E" w:rsidP="008B00EC">
            <w:pPr>
              <w:rPr>
                <w:rFonts w:cstheme="minorHAnsi"/>
                <w:sz w:val="18"/>
                <w:szCs w:val="18"/>
                <w:lang w:val="ka-GE"/>
              </w:rPr>
            </w:pPr>
            <w:r w:rsidRPr="0070671C">
              <w:rPr>
                <w:rFonts w:cstheme="minorHAnsi"/>
                <w:sz w:val="18"/>
                <w:szCs w:val="18"/>
                <w:lang w:val="ka-GE"/>
              </w:rPr>
              <w:t>სენაკის მუნიციპალიტეტის მერია / არასამთავრობო სექტორი / პროფესიული საგანმანთლებლო დაწესებულებები</w:t>
            </w:r>
          </w:p>
        </w:tc>
        <w:tc>
          <w:tcPr>
            <w:tcW w:w="810" w:type="dxa"/>
          </w:tcPr>
          <w:p w14:paraId="5791C57E" w14:textId="77777777" w:rsidR="00676C9E" w:rsidRPr="0070671C" w:rsidRDefault="00676C9E" w:rsidP="008B00EC">
            <w:pPr>
              <w:jc w:val="both"/>
              <w:rPr>
                <w:rFonts w:cstheme="minorHAnsi"/>
                <w:sz w:val="18"/>
                <w:szCs w:val="18"/>
                <w:lang w:val="ka-GE"/>
              </w:rPr>
            </w:pPr>
            <w:r w:rsidRPr="0070671C">
              <w:rPr>
                <w:rFonts w:cstheme="minorHAnsi"/>
                <w:sz w:val="18"/>
                <w:szCs w:val="18"/>
                <w:lang w:val="ka-GE"/>
              </w:rPr>
              <w:t>2024-2026</w:t>
            </w:r>
          </w:p>
        </w:tc>
        <w:tc>
          <w:tcPr>
            <w:tcW w:w="1080" w:type="dxa"/>
          </w:tcPr>
          <w:p w14:paraId="0E5245A6"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ადგილობრივი ბიუჯეტი </w:t>
            </w:r>
          </w:p>
        </w:tc>
      </w:tr>
    </w:tbl>
    <w:p w14:paraId="01912551" w14:textId="77777777" w:rsidR="00676C9E" w:rsidRPr="0070671C" w:rsidRDefault="00676C9E" w:rsidP="00676C9E">
      <w:pPr>
        <w:jc w:val="both"/>
        <w:rPr>
          <w:rFonts w:cstheme="minorHAnsi"/>
          <w:b/>
          <w:sz w:val="18"/>
          <w:szCs w:val="18"/>
          <w:lang w:val="ka-GE"/>
        </w:rPr>
      </w:pPr>
    </w:p>
    <w:p w14:paraId="38513FCF" w14:textId="77777777" w:rsidR="00676C9E" w:rsidRPr="0070671C" w:rsidRDefault="00676C9E" w:rsidP="00676C9E">
      <w:pPr>
        <w:rPr>
          <w:rFonts w:cstheme="minorHAnsi"/>
          <w:b/>
          <w:sz w:val="18"/>
          <w:szCs w:val="18"/>
        </w:rPr>
      </w:pPr>
    </w:p>
    <w:p w14:paraId="2009C88F" w14:textId="77777777" w:rsidR="00676C9E" w:rsidRPr="0070671C" w:rsidRDefault="00676C9E" w:rsidP="00676C9E">
      <w:pPr>
        <w:rPr>
          <w:rFonts w:cstheme="minorHAnsi"/>
          <w:b/>
          <w:sz w:val="18"/>
          <w:szCs w:val="18"/>
          <w:lang w:val="ka-GE"/>
        </w:rPr>
      </w:pPr>
      <w:r w:rsidRPr="0070671C">
        <w:rPr>
          <w:rFonts w:cstheme="minorHAnsi"/>
          <w:b/>
          <w:sz w:val="18"/>
          <w:szCs w:val="18"/>
        </w:rPr>
        <w:t>4</w:t>
      </w:r>
      <w:r w:rsidRPr="0070671C">
        <w:rPr>
          <w:rFonts w:cstheme="minorHAnsi"/>
          <w:b/>
          <w:sz w:val="18"/>
          <w:szCs w:val="18"/>
          <w:lang w:val="ka-GE"/>
        </w:rPr>
        <w:t>. განხორციელება, კოორდინაცია, მონიტორინგი და შეფასება</w:t>
      </w:r>
    </w:p>
    <w:tbl>
      <w:tblPr>
        <w:tblStyle w:val="TableGrid"/>
        <w:tblW w:w="10075" w:type="dxa"/>
        <w:tblLayout w:type="fixed"/>
        <w:tblLook w:val="04A0" w:firstRow="1" w:lastRow="0" w:firstColumn="1" w:lastColumn="0" w:noHBand="0" w:noVBand="1"/>
      </w:tblPr>
      <w:tblGrid>
        <w:gridCol w:w="2965"/>
        <w:gridCol w:w="3420"/>
        <w:gridCol w:w="1800"/>
        <w:gridCol w:w="810"/>
        <w:gridCol w:w="1080"/>
      </w:tblGrid>
      <w:tr w:rsidR="00676C9E" w:rsidRPr="0070671C" w14:paraId="1ACC7C5A" w14:textId="77777777" w:rsidTr="008B00EC">
        <w:trPr>
          <w:trHeight w:val="647"/>
        </w:trPr>
        <w:tc>
          <w:tcPr>
            <w:tcW w:w="2965" w:type="dxa"/>
          </w:tcPr>
          <w:p w14:paraId="325FEB85" w14:textId="77777777" w:rsidR="00676C9E" w:rsidRPr="0070671C" w:rsidRDefault="00676C9E" w:rsidP="008B00EC">
            <w:pPr>
              <w:rPr>
                <w:rFonts w:cstheme="minorHAnsi"/>
                <w:b/>
                <w:sz w:val="18"/>
                <w:szCs w:val="18"/>
                <w:lang w:val="ka-GE"/>
              </w:rPr>
            </w:pPr>
            <w:r w:rsidRPr="0070671C">
              <w:rPr>
                <w:rFonts w:cstheme="minorHAnsi"/>
                <w:b/>
                <w:sz w:val="18"/>
                <w:szCs w:val="18"/>
                <w:lang w:val="ka-GE"/>
              </w:rPr>
              <w:t>პროგრამების / პროექტების / ღონისძიებები (მოკლე აღწერა)</w:t>
            </w:r>
          </w:p>
        </w:tc>
        <w:tc>
          <w:tcPr>
            <w:tcW w:w="3420" w:type="dxa"/>
          </w:tcPr>
          <w:p w14:paraId="24DB116E" w14:textId="77777777" w:rsidR="00676C9E" w:rsidRPr="0070671C" w:rsidRDefault="00676C9E" w:rsidP="008B00EC">
            <w:pPr>
              <w:jc w:val="both"/>
              <w:rPr>
                <w:rFonts w:cstheme="minorHAnsi"/>
                <w:b/>
                <w:sz w:val="18"/>
                <w:szCs w:val="18"/>
                <w:lang w:val="ka-GE"/>
              </w:rPr>
            </w:pPr>
            <w:r w:rsidRPr="0070671C">
              <w:rPr>
                <w:rFonts w:cstheme="minorHAnsi"/>
                <w:b/>
                <w:sz w:val="18"/>
                <w:szCs w:val="18"/>
                <w:lang w:val="ka-GE"/>
              </w:rPr>
              <w:t>ინდიკატორები</w:t>
            </w:r>
          </w:p>
        </w:tc>
        <w:tc>
          <w:tcPr>
            <w:tcW w:w="1800" w:type="dxa"/>
          </w:tcPr>
          <w:p w14:paraId="033860B6" w14:textId="77777777" w:rsidR="00676C9E" w:rsidRPr="0070671C" w:rsidRDefault="00676C9E" w:rsidP="008B00EC">
            <w:pPr>
              <w:rPr>
                <w:rFonts w:cstheme="minorHAnsi"/>
                <w:b/>
                <w:sz w:val="18"/>
                <w:szCs w:val="18"/>
                <w:lang w:val="ka-GE"/>
              </w:rPr>
            </w:pPr>
            <w:r w:rsidRPr="0070671C">
              <w:rPr>
                <w:rFonts w:cstheme="minorHAnsi"/>
                <w:b/>
                <w:sz w:val="18"/>
                <w:szCs w:val="18"/>
                <w:lang w:val="ka-GE"/>
              </w:rPr>
              <w:t>პასუხისმგებელი / პარტნიორი</w:t>
            </w:r>
          </w:p>
        </w:tc>
        <w:tc>
          <w:tcPr>
            <w:tcW w:w="810" w:type="dxa"/>
          </w:tcPr>
          <w:p w14:paraId="24E2DEFD" w14:textId="77777777" w:rsidR="00676C9E" w:rsidRPr="0070671C" w:rsidRDefault="00676C9E" w:rsidP="008B00EC">
            <w:pPr>
              <w:spacing w:line="276" w:lineRule="auto"/>
              <w:jc w:val="both"/>
              <w:rPr>
                <w:rFonts w:cstheme="minorHAnsi"/>
                <w:b/>
                <w:sz w:val="18"/>
                <w:szCs w:val="18"/>
                <w:lang w:val="ka-GE"/>
              </w:rPr>
            </w:pPr>
            <w:r w:rsidRPr="0070671C">
              <w:rPr>
                <w:rFonts w:cstheme="minorHAnsi"/>
                <w:b/>
                <w:sz w:val="18"/>
                <w:szCs w:val="18"/>
                <w:lang w:val="ka-GE"/>
              </w:rPr>
              <w:t>ვადა (წელი)</w:t>
            </w:r>
          </w:p>
        </w:tc>
        <w:tc>
          <w:tcPr>
            <w:tcW w:w="1080" w:type="dxa"/>
          </w:tcPr>
          <w:p w14:paraId="2E916495" w14:textId="77777777" w:rsidR="00676C9E" w:rsidRPr="0070671C" w:rsidRDefault="00676C9E" w:rsidP="008B00EC">
            <w:pPr>
              <w:spacing w:line="276" w:lineRule="auto"/>
              <w:jc w:val="both"/>
              <w:rPr>
                <w:rFonts w:cstheme="minorHAnsi"/>
                <w:b/>
                <w:sz w:val="18"/>
                <w:szCs w:val="18"/>
                <w:lang w:val="ka-GE"/>
              </w:rPr>
            </w:pPr>
            <w:r w:rsidRPr="0070671C">
              <w:rPr>
                <w:rFonts w:cstheme="minorHAnsi"/>
                <w:b/>
                <w:sz w:val="18"/>
                <w:szCs w:val="18"/>
                <w:lang w:val="ka-GE"/>
              </w:rPr>
              <w:t>დაფინანსების წყარო</w:t>
            </w:r>
          </w:p>
        </w:tc>
      </w:tr>
      <w:tr w:rsidR="00676C9E" w:rsidRPr="0070671C" w14:paraId="5F3AB5AA" w14:textId="77777777" w:rsidTr="008B00EC">
        <w:trPr>
          <w:trHeight w:val="647"/>
        </w:trPr>
        <w:tc>
          <w:tcPr>
            <w:tcW w:w="2965" w:type="dxa"/>
          </w:tcPr>
          <w:p w14:paraId="31CB4277" w14:textId="77777777" w:rsidR="00676C9E" w:rsidRPr="0070671C" w:rsidRDefault="00676C9E" w:rsidP="008B00EC">
            <w:pPr>
              <w:rPr>
                <w:rFonts w:cstheme="minorHAnsi"/>
                <w:sz w:val="18"/>
                <w:szCs w:val="18"/>
                <w:lang w:val="ka-GE"/>
              </w:rPr>
            </w:pPr>
            <w:r w:rsidRPr="0070671C">
              <w:rPr>
                <w:rFonts w:cstheme="minorHAnsi"/>
                <w:sz w:val="18"/>
                <w:szCs w:val="18"/>
                <w:lang w:val="ka-GE"/>
              </w:rPr>
              <w:t xml:space="preserve">4.1. არასამთავრობო სექტორთან დიალოგისთვის ინსტიტუციონალური და მუდმივმოქმედი პლატფორმის შექმნა და მათი ჩართვა სტრატეგიის იმპლემენტაციის, </w:t>
            </w:r>
            <w:r w:rsidRPr="0070671C">
              <w:rPr>
                <w:rFonts w:cstheme="minorHAnsi"/>
                <w:sz w:val="18"/>
                <w:szCs w:val="18"/>
                <w:lang w:val="ka-GE"/>
              </w:rPr>
              <w:lastRenderedPageBreak/>
              <w:t>მონიტორინგისა და შეფასების პროცესში.</w:t>
            </w:r>
          </w:p>
        </w:tc>
        <w:tc>
          <w:tcPr>
            <w:tcW w:w="3420" w:type="dxa"/>
          </w:tcPr>
          <w:p w14:paraId="5DC1AACB" w14:textId="77777777" w:rsidR="00676C9E" w:rsidRPr="0070671C" w:rsidRDefault="00676C9E" w:rsidP="008B00EC">
            <w:pPr>
              <w:rPr>
                <w:rFonts w:cstheme="minorHAnsi"/>
                <w:sz w:val="18"/>
                <w:szCs w:val="18"/>
                <w:lang w:val="ka-GE"/>
              </w:rPr>
            </w:pPr>
            <w:r w:rsidRPr="0070671C">
              <w:rPr>
                <w:rFonts w:cstheme="minorHAnsi"/>
                <w:sz w:val="18"/>
                <w:szCs w:val="18"/>
                <w:lang w:val="ka-GE"/>
              </w:rPr>
              <w:lastRenderedPageBreak/>
              <w:t>- შექმნილია სამუშაო ჯგუფი;</w:t>
            </w:r>
          </w:p>
          <w:p w14:paraId="69C2063C" w14:textId="5925DC18" w:rsidR="00676C9E" w:rsidRPr="0070671C" w:rsidRDefault="00676C9E" w:rsidP="008B00EC">
            <w:pPr>
              <w:rPr>
                <w:rFonts w:cstheme="minorHAnsi"/>
                <w:sz w:val="18"/>
                <w:szCs w:val="18"/>
                <w:lang w:val="ka-GE"/>
              </w:rPr>
            </w:pPr>
            <w:r w:rsidRPr="0070671C">
              <w:rPr>
                <w:rFonts w:cstheme="minorHAnsi"/>
                <w:sz w:val="18"/>
                <w:szCs w:val="18"/>
                <w:lang w:val="ka-GE"/>
              </w:rPr>
              <w:t>- ყოვე</w:t>
            </w:r>
            <w:r w:rsidR="00F95001">
              <w:rPr>
                <w:rFonts w:cstheme="minorHAnsi"/>
                <w:sz w:val="18"/>
                <w:szCs w:val="18"/>
                <w:lang w:val="ka-GE"/>
              </w:rPr>
              <w:t>ლ</w:t>
            </w:r>
            <w:bookmarkStart w:id="4" w:name="_GoBack"/>
            <w:bookmarkEnd w:id="4"/>
            <w:r w:rsidRPr="0070671C">
              <w:rPr>
                <w:rFonts w:cstheme="minorHAnsi"/>
                <w:sz w:val="18"/>
                <w:szCs w:val="18"/>
                <w:lang w:val="ka-GE"/>
              </w:rPr>
              <w:t>წლიურად ტარდება სულ მცირე 2 შეხვედრა</w:t>
            </w:r>
          </w:p>
        </w:tc>
        <w:tc>
          <w:tcPr>
            <w:tcW w:w="1800" w:type="dxa"/>
          </w:tcPr>
          <w:p w14:paraId="5376197E" w14:textId="77777777" w:rsidR="00676C9E" w:rsidRPr="0070671C" w:rsidRDefault="00676C9E" w:rsidP="008B00EC">
            <w:pPr>
              <w:rPr>
                <w:rFonts w:cstheme="minorHAnsi"/>
                <w:sz w:val="18"/>
                <w:szCs w:val="18"/>
              </w:rPr>
            </w:pPr>
            <w:r w:rsidRPr="0070671C">
              <w:rPr>
                <w:rFonts w:cstheme="minorHAnsi"/>
                <w:sz w:val="18"/>
                <w:szCs w:val="18"/>
                <w:lang w:val="ka-GE"/>
              </w:rPr>
              <w:t xml:space="preserve">სენაკის მუნიციპალიტეტის მერია </w:t>
            </w:r>
          </w:p>
        </w:tc>
        <w:tc>
          <w:tcPr>
            <w:tcW w:w="810" w:type="dxa"/>
          </w:tcPr>
          <w:p w14:paraId="74BCCD9D" w14:textId="77777777" w:rsidR="00676C9E" w:rsidRPr="0070671C" w:rsidRDefault="00676C9E" w:rsidP="008B00EC">
            <w:pPr>
              <w:spacing w:line="276" w:lineRule="auto"/>
              <w:jc w:val="both"/>
              <w:rPr>
                <w:rFonts w:cstheme="minorHAnsi"/>
                <w:sz w:val="18"/>
                <w:szCs w:val="18"/>
                <w:lang w:val="ka-GE"/>
              </w:rPr>
            </w:pPr>
            <w:r w:rsidRPr="0070671C">
              <w:rPr>
                <w:rFonts w:cstheme="minorHAnsi"/>
                <w:sz w:val="18"/>
                <w:szCs w:val="18"/>
                <w:lang w:val="ka-GE"/>
              </w:rPr>
              <w:t>2024-2026</w:t>
            </w:r>
          </w:p>
        </w:tc>
        <w:tc>
          <w:tcPr>
            <w:tcW w:w="1080" w:type="dxa"/>
          </w:tcPr>
          <w:p w14:paraId="0A28EDE2"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5A0BE76E" w14:textId="77777777" w:rsidTr="008B00EC">
        <w:trPr>
          <w:trHeight w:val="647"/>
        </w:trPr>
        <w:tc>
          <w:tcPr>
            <w:tcW w:w="2965" w:type="dxa"/>
          </w:tcPr>
          <w:p w14:paraId="6A582E4C" w14:textId="77777777" w:rsidR="00676C9E" w:rsidRPr="0070671C" w:rsidRDefault="00676C9E" w:rsidP="008B00EC">
            <w:pPr>
              <w:rPr>
                <w:rFonts w:cstheme="minorHAnsi"/>
                <w:sz w:val="18"/>
                <w:szCs w:val="18"/>
                <w:lang w:val="ka-GE"/>
              </w:rPr>
            </w:pPr>
            <w:r w:rsidRPr="0070671C">
              <w:rPr>
                <w:rFonts w:cstheme="minorHAnsi"/>
                <w:sz w:val="18"/>
                <w:szCs w:val="18"/>
                <w:lang w:val="ka-GE"/>
              </w:rPr>
              <w:lastRenderedPageBreak/>
              <w:t>4.2. წლიური ანგარიშის მომზადება და საჯაროდ გამოქვეყნება.</w:t>
            </w:r>
          </w:p>
        </w:tc>
        <w:tc>
          <w:tcPr>
            <w:tcW w:w="3420" w:type="dxa"/>
          </w:tcPr>
          <w:p w14:paraId="53F4F6E5" w14:textId="77777777" w:rsidR="00676C9E" w:rsidRPr="0070671C" w:rsidRDefault="00676C9E" w:rsidP="008B00EC">
            <w:pPr>
              <w:rPr>
                <w:rFonts w:cstheme="minorHAnsi"/>
                <w:sz w:val="18"/>
                <w:szCs w:val="18"/>
                <w:lang w:val="ka-GE"/>
              </w:rPr>
            </w:pPr>
            <w:r w:rsidRPr="0070671C">
              <w:rPr>
                <w:rFonts w:cstheme="minorHAnsi"/>
                <w:sz w:val="18"/>
                <w:szCs w:val="18"/>
                <w:lang w:val="ka-GE"/>
              </w:rPr>
              <w:t>- ყოველი წლის დეკემბერში მზადდება და საჯაროდ ქვეყნდება ანგარიში</w:t>
            </w:r>
          </w:p>
        </w:tc>
        <w:tc>
          <w:tcPr>
            <w:tcW w:w="1800" w:type="dxa"/>
          </w:tcPr>
          <w:p w14:paraId="77B08E7F" w14:textId="77777777" w:rsidR="00676C9E" w:rsidRPr="0070671C" w:rsidRDefault="00676C9E" w:rsidP="008B00EC">
            <w:pPr>
              <w:rPr>
                <w:rFonts w:cstheme="minorHAnsi"/>
                <w:sz w:val="18"/>
                <w:szCs w:val="18"/>
              </w:rPr>
            </w:pPr>
            <w:r w:rsidRPr="0070671C">
              <w:rPr>
                <w:rFonts w:cstheme="minorHAnsi"/>
                <w:sz w:val="18"/>
                <w:szCs w:val="18"/>
                <w:lang w:val="ka-GE"/>
              </w:rPr>
              <w:t xml:space="preserve">სენაკის მუნიციპალიტეტის მერია </w:t>
            </w:r>
          </w:p>
        </w:tc>
        <w:tc>
          <w:tcPr>
            <w:tcW w:w="810" w:type="dxa"/>
          </w:tcPr>
          <w:p w14:paraId="4B57A023" w14:textId="77777777" w:rsidR="00676C9E" w:rsidRPr="0070671C" w:rsidRDefault="00676C9E" w:rsidP="008B00EC">
            <w:pPr>
              <w:spacing w:line="276" w:lineRule="auto"/>
              <w:jc w:val="both"/>
              <w:rPr>
                <w:rFonts w:cstheme="minorHAnsi"/>
                <w:sz w:val="18"/>
                <w:szCs w:val="18"/>
                <w:lang w:val="ka-GE"/>
              </w:rPr>
            </w:pPr>
            <w:r w:rsidRPr="0070671C">
              <w:rPr>
                <w:rFonts w:cstheme="minorHAnsi"/>
                <w:sz w:val="18"/>
                <w:szCs w:val="18"/>
                <w:lang w:val="ka-GE"/>
              </w:rPr>
              <w:t>2024-2026</w:t>
            </w:r>
          </w:p>
        </w:tc>
        <w:tc>
          <w:tcPr>
            <w:tcW w:w="1080" w:type="dxa"/>
          </w:tcPr>
          <w:p w14:paraId="7BA73E3F"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778F7F05" w14:textId="77777777" w:rsidTr="008B00EC">
        <w:trPr>
          <w:trHeight w:val="647"/>
        </w:trPr>
        <w:tc>
          <w:tcPr>
            <w:tcW w:w="2965" w:type="dxa"/>
          </w:tcPr>
          <w:p w14:paraId="15BA3A36" w14:textId="77777777" w:rsidR="00676C9E" w:rsidRPr="0070671C" w:rsidRDefault="00676C9E" w:rsidP="008B00EC">
            <w:pPr>
              <w:rPr>
                <w:rFonts w:cstheme="minorHAnsi"/>
                <w:sz w:val="18"/>
                <w:szCs w:val="18"/>
                <w:lang w:val="ka-GE"/>
              </w:rPr>
            </w:pPr>
            <w:r w:rsidRPr="0070671C">
              <w:rPr>
                <w:rFonts w:cstheme="minorHAnsi"/>
                <w:sz w:val="18"/>
                <w:szCs w:val="18"/>
                <w:lang w:val="ka-GE"/>
              </w:rPr>
              <w:t>4.3. სტრატეგიის საბოლოო შეფასების ანგარიშის მომზადება და გამოქვეყნება.</w:t>
            </w:r>
          </w:p>
        </w:tc>
        <w:tc>
          <w:tcPr>
            <w:tcW w:w="3420" w:type="dxa"/>
          </w:tcPr>
          <w:p w14:paraId="2457D587" w14:textId="77777777" w:rsidR="00676C9E" w:rsidRPr="0070671C" w:rsidRDefault="00676C9E" w:rsidP="008B00EC">
            <w:pPr>
              <w:rPr>
                <w:rFonts w:cstheme="minorHAnsi"/>
                <w:sz w:val="18"/>
                <w:szCs w:val="18"/>
                <w:lang w:val="ka-GE"/>
              </w:rPr>
            </w:pPr>
            <w:r w:rsidRPr="0070671C">
              <w:rPr>
                <w:rFonts w:cstheme="minorHAnsi"/>
                <w:sz w:val="18"/>
                <w:szCs w:val="18"/>
                <w:lang w:val="ka-GE"/>
              </w:rPr>
              <w:t>- მომზადებულია და გამოქვეყნებულია სტრატეგიის საბოლოო შეფასების ანგარიში</w:t>
            </w:r>
          </w:p>
        </w:tc>
        <w:tc>
          <w:tcPr>
            <w:tcW w:w="1800" w:type="dxa"/>
          </w:tcPr>
          <w:p w14:paraId="58A76074" w14:textId="77777777" w:rsidR="00676C9E" w:rsidRPr="0070671C" w:rsidRDefault="00676C9E" w:rsidP="008B00EC">
            <w:pPr>
              <w:rPr>
                <w:rFonts w:cstheme="minorHAnsi"/>
                <w:sz w:val="18"/>
                <w:szCs w:val="18"/>
              </w:rPr>
            </w:pPr>
            <w:r w:rsidRPr="0070671C">
              <w:rPr>
                <w:rFonts w:cstheme="minorHAnsi"/>
                <w:sz w:val="18"/>
                <w:szCs w:val="18"/>
                <w:lang w:val="ka-GE"/>
              </w:rPr>
              <w:t xml:space="preserve">სენაკის მუნიციპალიტეტის მერია </w:t>
            </w:r>
          </w:p>
        </w:tc>
        <w:tc>
          <w:tcPr>
            <w:tcW w:w="810" w:type="dxa"/>
          </w:tcPr>
          <w:p w14:paraId="282C15C3" w14:textId="77777777" w:rsidR="00676C9E" w:rsidRPr="0070671C" w:rsidRDefault="00676C9E" w:rsidP="008B00EC">
            <w:pPr>
              <w:spacing w:line="276" w:lineRule="auto"/>
              <w:jc w:val="both"/>
              <w:rPr>
                <w:rFonts w:cstheme="minorHAnsi"/>
                <w:sz w:val="18"/>
                <w:szCs w:val="18"/>
                <w:lang w:val="ka-GE"/>
              </w:rPr>
            </w:pPr>
            <w:r w:rsidRPr="0070671C">
              <w:rPr>
                <w:rFonts w:cstheme="minorHAnsi"/>
                <w:sz w:val="18"/>
                <w:szCs w:val="18"/>
                <w:lang w:val="ka-GE"/>
              </w:rPr>
              <w:t>2026</w:t>
            </w:r>
          </w:p>
        </w:tc>
        <w:tc>
          <w:tcPr>
            <w:tcW w:w="1080" w:type="dxa"/>
          </w:tcPr>
          <w:p w14:paraId="3E4BA897"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r w:rsidR="00676C9E" w:rsidRPr="0070671C" w14:paraId="29297B6F" w14:textId="77777777" w:rsidTr="008B00EC">
        <w:trPr>
          <w:trHeight w:val="647"/>
        </w:trPr>
        <w:tc>
          <w:tcPr>
            <w:tcW w:w="2965" w:type="dxa"/>
          </w:tcPr>
          <w:p w14:paraId="5708DEAC" w14:textId="77777777" w:rsidR="00676C9E" w:rsidRPr="0070671C" w:rsidRDefault="00676C9E" w:rsidP="008B00EC">
            <w:pPr>
              <w:rPr>
                <w:rFonts w:cstheme="minorHAnsi"/>
                <w:sz w:val="18"/>
                <w:szCs w:val="18"/>
                <w:lang w:val="ka-GE"/>
              </w:rPr>
            </w:pPr>
            <w:r w:rsidRPr="0070671C">
              <w:rPr>
                <w:rFonts w:cstheme="minorHAnsi"/>
                <w:sz w:val="18"/>
                <w:szCs w:val="18"/>
                <w:lang w:val="ka-GE"/>
              </w:rPr>
              <w:t>4.4. მტკიცებულებებზე დაფუძნებული მიდგომის დანერგვა სტრატეგიისა და სამოქმედო გეგმის განხორციელების პროცესში.</w:t>
            </w:r>
          </w:p>
        </w:tc>
        <w:tc>
          <w:tcPr>
            <w:tcW w:w="3420" w:type="dxa"/>
          </w:tcPr>
          <w:p w14:paraId="0A535011" w14:textId="77777777" w:rsidR="00676C9E" w:rsidRPr="0070671C" w:rsidRDefault="00676C9E" w:rsidP="008B00EC">
            <w:pPr>
              <w:rPr>
                <w:rFonts w:cstheme="minorHAnsi"/>
                <w:sz w:val="18"/>
                <w:szCs w:val="18"/>
                <w:lang w:val="ka-GE"/>
              </w:rPr>
            </w:pPr>
            <w:r w:rsidRPr="0070671C">
              <w:rPr>
                <w:rFonts w:cstheme="minorHAnsi"/>
                <w:sz w:val="18"/>
                <w:szCs w:val="18"/>
                <w:lang w:val="ka-GE"/>
              </w:rPr>
              <w:t>- სამოქმედო გეგმით გათვალისწინებული აქტივობების განხორციელების, დაგეგმვისა და შეფასებისთვის, მათი სპეციფიკის გათვალისწინებით, ტარდება სხვადასხვა ტიპის კვლევითი სამუშაოები</w:t>
            </w:r>
          </w:p>
        </w:tc>
        <w:tc>
          <w:tcPr>
            <w:tcW w:w="1800" w:type="dxa"/>
          </w:tcPr>
          <w:p w14:paraId="39335F03" w14:textId="77777777" w:rsidR="00676C9E" w:rsidRPr="0070671C" w:rsidRDefault="00676C9E" w:rsidP="008B00EC">
            <w:pPr>
              <w:rPr>
                <w:rFonts w:cstheme="minorHAnsi"/>
                <w:sz w:val="18"/>
                <w:szCs w:val="18"/>
              </w:rPr>
            </w:pPr>
            <w:r w:rsidRPr="0070671C">
              <w:rPr>
                <w:rFonts w:cstheme="minorHAnsi"/>
                <w:sz w:val="18"/>
                <w:szCs w:val="18"/>
                <w:lang w:val="ka-GE"/>
              </w:rPr>
              <w:t xml:space="preserve">სენაკის მუნიციპალიტეტის მერია </w:t>
            </w:r>
          </w:p>
        </w:tc>
        <w:tc>
          <w:tcPr>
            <w:tcW w:w="810" w:type="dxa"/>
          </w:tcPr>
          <w:p w14:paraId="02D0D0D5" w14:textId="77777777" w:rsidR="00676C9E" w:rsidRPr="0070671C" w:rsidRDefault="00676C9E" w:rsidP="008B00EC">
            <w:pPr>
              <w:spacing w:line="276" w:lineRule="auto"/>
              <w:jc w:val="both"/>
              <w:rPr>
                <w:rFonts w:cstheme="minorHAnsi"/>
                <w:sz w:val="18"/>
                <w:szCs w:val="18"/>
                <w:lang w:val="ka-GE"/>
              </w:rPr>
            </w:pPr>
            <w:r w:rsidRPr="0070671C">
              <w:rPr>
                <w:rFonts w:cstheme="minorHAnsi"/>
                <w:sz w:val="18"/>
                <w:szCs w:val="18"/>
                <w:lang w:val="ka-GE"/>
              </w:rPr>
              <w:t>2024-2026</w:t>
            </w:r>
          </w:p>
        </w:tc>
        <w:tc>
          <w:tcPr>
            <w:tcW w:w="1080" w:type="dxa"/>
          </w:tcPr>
          <w:p w14:paraId="1FE82D95" w14:textId="77777777" w:rsidR="00676C9E" w:rsidRPr="0070671C" w:rsidRDefault="00676C9E" w:rsidP="008B00EC">
            <w:pPr>
              <w:rPr>
                <w:rFonts w:cstheme="minorHAnsi"/>
                <w:sz w:val="18"/>
                <w:szCs w:val="18"/>
                <w:lang w:val="ka-GE"/>
              </w:rPr>
            </w:pPr>
            <w:r w:rsidRPr="0070671C">
              <w:rPr>
                <w:rFonts w:cstheme="minorHAnsi"/>
                <w:sz w:val="18"/>
                <w:szCs w:val="18"/>
                <w:lang w:val="ka-GE"/>
              </w:rPr>
              <w:t>ადგილობრივი ბიუჯეტი</w:t>
            </w:r>
          </w:p>
        </w:tc>
      </w:tr>
    </w:tbl>
    <w:p w14:paraId="377114B0" w14:textId="77777777" w:rsidR="00676C9E" w:rsidRPr="0070671C" w:rsidRDefault="00676C9E" w:rsidP="00676C9E">
      <w:pPr>
        <w:rPr>
          <w:rFonts w:cstheme="minorHAnsi"/>
          <w:sz w:val="18"/>
          <w:szCs w:val="18"/>
        </w:rPr>
      </w:pPr>
    </w:p>
    <w:p w14:paraId="258110F0" w14:textId="77777777" w:rsidR="00676C9E" w:rsidRPr="0074366D" w:rsidRDefault="00676C9E" w:rsidP="007D6AE0">
      <w:pPr>
        <w:spacing w:line="256" w:lineRule="auto"/>
        <w:jc w:val="both"/>
        <w:rPr>
          <w:rFonts w:cstheme="minorHAnsi"/>
          <w:iCs/>
          <w:lang w:val="ka-GE"/>
        </w:rPr>
      </w:pPr>
    </w:p>
    <w:sectPr w:rsidR="00676C9E" w:rsidRPr="0074366D" w:rsidSect="000C1AE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2139D" w14:textId="77777777" w:rsidR="00276EB5" w:rsidRDefault="00276EB5" w:rsidP="00BD3768">
      <w:pPr>
        <w:spacing w:after="0" w:line="240" w:lineRule="auto"/>
      </w:pPr>
      <w:r>
        <w:separator/>
      </w:r>
    </w:p>
  </w:endnote>
  <w:endnote w:type="continuationSeparator" w:id="0">
    <w:p w14:paraId="4D5125F5" w14:textId="77777777" w:rsidR="00276EB5" w:rsidRDefault="00276EB5" w:rsidP="00BD3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23602"/>
      <w:docPartObj>
        <w:docPartGallery w:val="Page Numbers (Bottom of Page)"/>
        <w:docPartUnique/>
      </w:docPartObj>
    </w:sdtPr>
    <w:sdtEndPr>
      <w:rPr>
        <w:noProof/>
      </w:rPr>
    </w:sdtEndPr>
    <w:sdtContent>
      <w:p w14:paraId="1E51034B" w14:textId="61A5BDE9" w:rsidR="00AB0A4E" w:rsidRDefault="00AB0A4E">
        <w:pPr>
          <w:pStyle w:val="Footer"/>
          <w:jc w:val="center"/>
        </w:pPr>
        <w:r>
          <w:fldChar w:fldCharType="begin"/>
        </w:r>
        <w:r>
          <w:instrText xml:space="preserve"> PAGE   \* MERGEFORMAT </w:instrText>
        </w:r>
        <w:r>
          <w:fldChar w:fldCharType="separate"/>
        </w:r>
        <w:r w:rsidR="00F95001">
          <w:rPr>
            <w:noProof/>
          </w:rPr>
          <w:t>16</w:t>
        </w:r>
        <w:r>
          <w:rPr>
            <w:noProof/>
          </w:rPr>
          <w:fldChar w:fldCharType="end"/>
        </w:r>
      </w:p>
    </w:sdtContent>
  </w:sdt>
  <w:p w14:paraId="3C663AF2" w14:textId="77777777" w:rsidR="00D72529" w:rsidRDefault="00D725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FF030" w14:textId="77777777" w:rsidR="00276EB5" w:rsidRDefault="00276EB5" w:rsidP="00BD3768">
      <w:pPr>
        <w:spacing w:after="0" w:line="240" w:lineRule="auto"/>
      </w:pPr>
      <w:r>
        <w:separator/>
      </w:r>
    </w:p>
  </w:footnote>
  <w:footnote w:type="continuationSeparator" w:id="0">
    <w:p w14:paraId="65F1E9A3" w14:textId="77777777" w:rsidR="00276EB5" w:rsidRDefault="00276EB5" w:rsidP="00BD3768">
      <w:pPr>
        <w:spacing w:after="0" w:line="240" w:lineRule="auto"/>
      </w:pPr>
      <w:r>
        <w:continuationSeparator/>
      </w:r>
    </w:p>
  </w:footnote>
  <w:footnote w:id="1">
    <w:p w14:paraId="16675A60" w14:textId="77777777" w:rsidR="00697C04" w:rsidRPr="00697C04" w:rsidRDefault="00697C04" w:rsidP="00697C04">
      <w:pPr>
        <w:pStyle w:val="FootnoteText"/>
        <w:rPr>
          <w:rFonts w:cstheme="minorHAnsi"/>
          <w:lang w:val="ka-GE"/>
        </w:rPr>
      </w:pPr>
      <w:r w:rsidRPr="00697C04">
        <w:rPr>
          <w:rStyle w:val="FootnoteReference"/>
          <w:rFonts w:cstheme="minorHAnsi"/>
        </w:rPr>
        <w:footnoteRef/>
      </w:r>
      <w:r w:rsidRPr="00697C04">
        <w:rPr>
          <w:rFonts w:cstheme="minorHAnsi"/>
        </w:rPr>
        <w:t xml:space="preserve"> 2020−2030 წლებისთვის საქართველოს ახალგაზრდული</w:t>
      </w:r>
      <w:r w:rsidRPr="00697C04">
        <w:rPr>
          <w:rFonts w:cstheme="minorHAnsi"/>
          <w:lang w:val="ka-GE"/>
        </w:rPr>
        <w:t xml:space="preserve"> </w:t>
      </w:r>
      <w:r w:rsidRPr="00697C04">
        <w:rPr>
          <w:rFonts w:cstheme="minorHAnsi"/>
        </w:rPr>
        <w:t>პოლიტიკის კონცეფცია</w:t>
      </w:r>
      <w:r w:rsidRPr="00697C04">
        <w:rPr>
          <w:rFonts w:cstheme="minorHAnsi"/>
          <w:lang w:val="ka-GE"/>
        </w:rPr>
        <w:t xml:space="preserve"> </w:t>
      </w:r>
      <w:r w:rsidRPr="00697C04">
        <w:rPr>
          <w:rFonts w:cstheme="minorHAnsi"/>
        </w:rPr>
        <w:t xml:space="preserve">(ახალგაზრდებისთვის, ახალგაზრდებთან ერთად და ახალგაზრდების მიერ), </w:t>
      </w:r>
      <w:hyperlink r:id="rId1" w:history="1">
        <w:r w:rsidRPr="00697C04">
          <w:rPr>
            <w:rStyle w:val="Hyperlink"/>
            <w:rFonts w:cstheme="minorHAnsi"/>
          </w:rPr>
          <w:t>https://matsne.gov.ge/ka/document/view/4936402?publication=0</w:t>
        </w:r>
      </w:hyperlink>
      <w:r w:rsidRPr="00697C04">
        <w:rPr>
          <w:rFonts w:cstheme="minorHAnsi"/>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E96"/>
    <w:multiLevelType w:val="hybridMultilevel"/>
    <w:tmpl w:val="CFCC6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97AFD"/>
    <w:multiLevelType w:val="hybridMultilevel"/>
    <w:tmpl w:val="FEC0BB9E"/>
    <w:lvl w:ilvl="0" w:tplc="13D66AB4">
      <w:start w:val="1"/>
      <w:numFmt w:val="bullet"/>
      <w:lvlText w:val="•"/>
      <w:lvlJc w:val="left"/>
      <w:pPr>
        <w:tabs>
          <w:tab w:val="num" w:pos="360"/>
        </w:tabs>
        <w:ind w:left="360" w:hanging="360"/>
      </w:pPr>
      <w:rPr>
        <w:rFonts w:ascii="Arial" w:hAnsi="Arial" w:hint="default"/>
      </w:rPr>
    </w:lvl>
    <w:lvl w:ilvl="1" w:tplc="12B89DB4" w:tentative="1">
      <w:start w:val="1"/>
      <w:numFmt w:val="bullet"/>
      <w:lvlText w:val="•"/>
      <w:lvlJc w:val="left"/>
      <w:pPr>
        <w:tabs>
          <w:tab w:val="num" w:pos="1080"/>
        </w:tabs>
        <w:ind w:left="1080" w:hanging="360"/>
      </w:pPr>
      <w:rPr>
        <w:rFonts w:ascii="Arial" w:hAnsi="Arial" w:hint="default"/>
      </w:rPr>
    </w:lvl>
    <w:lvl w:ilvl="2" w:tplc="92322B42" w:tentative="1">
      <w:start w:val="1"/>
      <w:numFmt w:val="bullet"/>
      <w:lvlText w:val="•"/>
      <w:lvlJc w:val="left"/>
      <w:pPr>
        <w:tabs>
          <w:tab w:val="num" w:pos="1800"/>
        </w:tabs>
        <w:ind w:left="1800" w:hanging="360"/>
      </w:pPr>
      <w:rPr>
        <w:rFonts w:ascii="Arial" w:hAnsi="Arial" w:hint="default"/>
      </w:rPr>
    </w:lvl>
    <w:lvl w:ilvl="3" w:tplc="CEC4D5E0" w:tentative="1">
      <w:start w:val="1"/>
      <w:numFmt w:val="bullet"/>
      <w:lvlText w:val="•"/>
      <w:lvlJc w:val="left"/>
      <w:pPr>
        <w:tabs>
          <w:tab w:val="num" w:pos="2520"/>
        </w:tabs>
        <w:ind w:left="2520" w:hanging="360"/>
      </w:pPr>
      <w:rPr>
        <w:rFonts w:ascii="Arial" w:hAnsi="Arial" w:hint="default"/>
      </w:rPr>
    </w:lvl>
    <w:lvl w:ilvl="4" w:tplc="A368497C" w:tentative="1">
      <w:start w:val="1"/>
      <w:numFmt w:val="bullet"/>
      <w:lvlText w:val="•"/>
      <w:lvlJc w:val="left"/>
      <w:pPr>
        <w:tabs>
          <w:tab w:val="num" w:pos="3240"/>
        </w:tabs>
        <w:ind w:left="3240" w:hanging="360"/>
      </w:pPr>
      <w:rPr>
        <w:rFonts w:ascii="Arial" w:hAnsi="Arial" w:hint="default"/>
      </w:rPr>
    </w:lvl>
    <w:lvl w:ilvl="5" w:tplc="9BFC9C0C" w:tentative="1">
      <w:start w:val="1"/>
      <w:numFmt w:val="bullet"/>
      <w:lvlText w:val="•"/>
      <w:lvlJc w:val="left"/>
      <w:pPr>
        <w:tabs>
          <w:tab w:val="num" w:pos="3960"/>
        </w:tabs>
        <w:ind w:left="3960" w:hanging="360"/>
      </w:pPr>
      <w:rPr>
        <w:rFonts w:ascii="Arial" w:hAnsi="Arial" w:hint="default"/>
      </w:rPr>
    </w:lvl>
    <w:lvl w:ilvl="6" w:tplc="04C8C30C" w:tentative="1">
      <w:start w:val="1"/>
      <w:numFmt w:val="bullet"/>
      <w:lvlText w:val="•"/>
      <w:lvlJc w:val="left"/>
      <w:pPr>
        <w:tabs>
          <w:tab w:val="num" w:pos="4680"/>
        </w:tabs>
        <w:ind w:left="4680" w:hanging="360"/>
      </w:pPr>
      <w:rPr>
        <w:rFonts w:ascii="Arial" w:hAnsi="Arial" w:hint="default"/>
      </w:rPr>
    </w:lvl>
    <w:lvl w:ilvl="7" w:tplc="5EE26624" w:tentative="1">
      <w:start w:val="1"/>
      <w:numFmt w:val="bullet"/>
      <w:lvlText w:val="•"/>
      <w:lvlJc w:val="left"/>
      <w:pPr>
        <w:tabs>
          <w:tab w:val="num" w:pos="5400"/>
        </w:tabs>
        <w:ind w:left="5400" w:hanging="360"/>
      </w:pPr>
      <w:rPr>
        <w:rFonts w:ascii="Arial" w:hAnsi="Arial" w:hint="default"/>
      </w:rPr>
    </w:lvl>
    <w:lvl w:ilvl="8" w:tplc="0C3EF0B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B095236"/>
    <w:multiLevelType w:val="hybridMultilevel"/>
    <w:tmpl w:val="A25ADB20"/>
    <w:lvl w:ilvl="0" w:tplc="C9DC792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950C1"/>
    <w:multiLevelType w:val="hybridMultilevel"/>
    <w:tmpl w:val="8F74D13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D2417E"/>
    <w:multiLevelType w:val="hybridMultilevel"/>
    <w:tmpl w:val="63E85066"/>
    <w:lvl w:ilvl="0" w:tplc="D27458AE">
      <w:start w:val="1"/>
      <w:numFmt w:val="bullet"/>
      <w:lvlText w:val="•"/>
      <w:lvlJc w:val="left"/>
      <w:pPr>
        <w:tabs>
          <w:tab w:val="num" w:pos="720"/>
        </w:tabs>
        <w:ind w:left="720" w:hanging="360"/>
      </w:pPr>
      <w:rPr>
        <w:rFonts w:ascii="Arial" w:hAnsi="Arial" w:hint="default"/>
      </w:rPr>
    </w:lvl>
    <w:lvl w:ilvl="1" w:tplc="82822942" w:tentative="1">
      <w:start w:val="1"/>
      <w:numFmt w:val="bullet"/>
      <w:lvlText w:val="•"/>
      <w:lvlJc w:val="left"/>
      <w:pPr>
        <w:tabs>
          <w:tab w:val="num" w:pos="1440"/>
        </w:tabs>
        <w:ind w:left="1440" w:hanging="360"/>
      </w:pPr>
      <w:rPr>
        <w:rFonts w:ascii="Arial" w:hAnsi="Arial" w:hint="default"/>
      </w:rPr>
    </w:lvl>
    <w:lvl w:ilvl="2" w:tplc="0BA40B10" w:tentative="1">
      <w:start w:val="1"/>
      <w:numFmt w:val="bullet"/>
      <w:lvlText w:val="•"/>
      <w:lvlJc w:val="left"/>
      <w:pPr>
        <w:tabs>
          <w:tab w:val="num" w:pos="2160"/>
        </w:tabs>
        <w:ind w:left="2160" w:hanging="360"/>
      </w:pPr>
      <w:rPr>
        <w:rFonts w:ascii="Arial" w:hAnsi="Arial" w:hint="default"/>
      </w:rPr>
    </w:lvl>
    <w:lvl w:ilvl="3" w:tplc="DBA86EBA" w:tentative="1">
      <w:start w:val="1"/>
      <w:numFmt w:val="bullet"/>
      <w:lvlText w:val="•"/>
      <w:lvlJc w:val="left"/>
      <w:pPr>
        <w:tabs>
          <w:tab w:val="num" w:pos="2880"/>
        </w:tabs>
        <w:ind w:left="2880" w:hanging="360"/>
      </w:pPr>
      <w:rPr>
        <w:rFonts w:ascii="Arial" w:hAnsi="Arial" w:hint="default"/>
      </w:rPr>
    </w:lvl>
    <w:lvl w:ilvl="4" w:tplc="742412C8" w:tentative="1">
      <w:start w:val="1"/>
      <w:numFmt w:val="bullet"/>
      <w:lvlText w:val="•"/>
      <w:lvlJc w:val="left"/>
      <w:pPr>
        <w:tabs>
          <w:tab w:val="num" w:pos="3600"/>
        </w:tabs>
        <w:ind w:left="3600" w:hanging="360"/>
      </w:pPr>
      <w:rPr>
        <w:rFonts w:ascii="Arial" w:hAnsi="Arial" w:hint="default"/>
      </w:rPr>
    </w:lvl>
    <w:lvl w:ilvl="5" w:tplc="C9D80AEC" w:tentative="1">
      <w:start w:val="1"/>
      <w:numFmt w:val="bullet"/>
      <w:lvlText w:val="•"/>
      <w:lvlJc w:val="left"/>
      <w:pPr>
        <w:tabs>
          <w:tab w:val="num" w:pos="4320"/>
        </w:tabs>
        <w:ind w:left="4320" w:hanging="360"/>
      </w:pPr>
      <w:rPr>
        <w:rFonts w:ascii="Arial" w:hAnsi="Arial" w:hint="default"/>
      </w:rPr>
    </w:lvl>
    <w:lvl w:ilvl="6" w:tplc="60E24504" w:tentative="1">
      <w:start w:val="1"/>
      <w:numFmt w:val="bullet"/>
      <w:lvlText w:val="•"/>
      <w:lvlJc w:val="left"/>
      <w:pPr>
        <w:tabs>
          <w:tab w:val="num" w:pos="5040"/>
        </w:tabs>
        <w:ind w:left="5040" w:hanging="360"/>
      </w:pPr>
      <w:rPr>
        <w:rFonts w:ascii="Arial" w:hAnsi="Arial" w:hint="default"/>
      </w:rPr>
    </w:lvl>
    <w:lvl w:ilvl="7" w:tplc="0B924238" w:tentative="1">
      <w:start w:val="1"/>
      <w:numFmt w:val="bullet"/>
      <w:lvlText w:val="•"/>
      <w:lvlJc w:val="left"/>
      <w:pPr>
        <w:tabs>
          <w:tab w:val="num" w:pos="5760"/>
        </w:tabs>
        <w:ind w:left="5760" w:hanging="360"/>
      </w:pPr>
      <w:rPr>
        <w:rFonts w:ascii="Arial" w:hAnsi="Arial" w:hint="default"/>
      </w:rPr>
    </w:lvl>
    <w:lvl w:ilvl="8" w:tplc="E44E10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4D0134"/>
    <w:multiLevelType w:val="hybridMultilevel"/>
    <w:tmpl w:val="7E7A7686"/>
    <w:lvl w:ilvl="0" w:tplc="5718ABE2">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7C6D7B"/>
    <w:multiLevelType w:val="hybridMultilevel"/>
    <w:tmpl w:val="BBCE65DE"/>
    <w:lvl w:ilvl="0" w:tplc="8C5648DE">
      <w:start w:val="1"/>
      <w:numFmt w:val="decimal"/>
      <w:lvlText w:val="%1)"/>
      <w:lvlJc w:val="left"/>
      <w:pPr>
        <w:tabs>
          <w:tab w:val="num" w:pos="720"/>
        </w:tabs>
        <w:ind w:left="720" w:hanging="360"/>
      </w:pPr>
    </w:lvl>
    <w:lvl w:ilvl="1" w:tplc="E62A6DBE" w:tentative="1">
      <w:start w:val="1"/>
      <w:numFmt w:val="decimal"/>
      <w:lvlText w:val="%2)"/>
      <w:lvlJc w:val="left"/>
      <w:pPr>
        <w:tabs>
          <w:tab w:val="num" w:pos="1440"/>
        </w:tabs>
        <w:ind w:left="1440" w:hanging="360"/>
      </w:pPr>
    </w:lvl>
    <w:lvl w:ilvl="2" w:tplc="A8183340" w:tentative="1">
      <w:start w:val="1"/>
      <w:numFmt w:val="decimal"/>
      <w:lvlText w:val="%3)"/>
      <w:lvlJc w:val="left"/>
      <w:pPr>
        <w:tabs>
          <w:tab w:val="num" w:pos="2160"/>
        </w:tabs>
        <w:ind w:left="2160" w:hanging="360"/>
      </w:pPr>
    </w:lvl>
    <w:lvl w:ilvl="3" w:tplc="73948D6C" w:tentative="1">
      <w:start w:val="1"/>
      <w:numFmt w:val="decimal"/>
      <w:lvlText w:val="%4)"/>
      <w:lvlJc w:val="left"/>
      <w:pPr>
        <w:tabs>
          <w:tab w:val="num" w:pos="2880"/>
        </w:tabs>
        <w:ind w:left="2880" w:hanging="360"/>
      </w:pPr>
    </w:lvl>
    <w:lvl w:ilvl="4" w:tplc="0554B008" w:tentative="1">
      <w:start w:val="1"/>
      <w:numFmt w:val="decimal"/>
      <w:lvlText w:val="%5)"/>
      <w:lvlJc w:val="left"/>
      <w:pPr>
        <w:tabs>
          <w:tab w:val="num" w:pos="3600"/>
        </w:tabs>
        <w:ind w:left="3600" w:hanging="360"/>
      </w:pPr>
    </w:lvl>
    <w:lvl w:ilvl="5" w:tplc="9E3A9AA2" w:tentative="1">
      <w:start w:val="1"/>
      <w:numFmt w:val="decimal"/>
      <w:lvlText w:val="%6)"/>
      <w:lvlJc w:val="left"/>
      <w:pPr>
        <w:tabs>
          <w:tab w:val="num" w:pos="4320"/>
        </w:tabs>
        <w:ind w:left="4320" w:hanging="360"/>
      </w:pPr>
    </w:lvl>
    <w:lvl w:ilvl="6" w:tplc="B35A1FE0" w:tentative="1">
      <w:start w:val="1"/>
      <w:numFmt w:val="decimal"/>
      <w:lvlText w:val="%7)"/>
      <w:lvlJc w:val="left"/>
      <w:pPr>
        <w:tabs>
          <w:tab w:val="num" w:pos="5040"/>
        </w:tabs>
        <w:ind w:left="5040" w:hanging="360"/>
      </w:pPr>
    </w:lvl>
    <w:lvl w:ilvl="7" w:tplc="2586DA6E" w:tentative="1">
      <w:start w:val="1"/>
      <w:numFmt w:val="decimal"/>
      <w:lvlText w:val="%8)"/>
      <w:lvlJc w:val="left"/>
      <w:pPr>
        <w:tabs>
          <w:tab w:val="num" w:pos="5760"/>
        </w:tabs>
        <w:ind w:left="5760" w:hanging="360"/>
      </w:pPr>
    </w:lvl>
    <w:lvl w:ilvl="8" w:tplc="4FA86B80" w:tentative="1">
      <w:start w:val="1"/>
      <w:numFmt w:val="decimal"/>
      <w:lvlText w:val="%9)"/>
      <w:lvlJc w:val="left"/>
      <w:pPr>
        <w:tabs>
          <w:tab w:val="num" w:pos="6480"/>
        </w:tabs>
        <w:ind w:left="6480" w:hanging="360"/>
      </w:pPr>
    </w:lvl>
  </w:abstractNum>
  <w:abstractNum w:abstractNumId="7" w15:restartNumberingAfterBreak="0">
    <w:nsid w:val="3814137A"/>
    <w:multiLevelType w:val="hybridMultilevel"/>
    <w:tmpl w:val="B8FAC8BE"/>
    <w:lvl w:ilvl="0" w:tplc="D326D85C">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07FB6"/>
    <w:multiLevelType w:val="multilevel"/>
    <w:tmpl w:val="69963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9DF433E"/>
    <w:multiLevelType w:val="hybridMultilevel"/>
    <w:tmpl w:val="F8BE43E6"/>
    <w:lvl w:ilvl="0" w:tplc="27E604B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6206C"/>
    <w:multiLevelType w:val="hybridMultilevel"/>
    <w:tmpl w:val="C658D70E"/>
    <w:lvl w:ilvl="0" w:tplc="B88E97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83E9D"/>
    <w:multiLevelType w:val="hybridMultilevel"/>
    <w:tmpl w:val="908E213A"/>
    <w:lvl w:ilvl="0" w:tplc="186E8664">
      <w:start w:val="1"/>
      <w:numFmt w:val="bullet"/>
      <w:lvlText w:val=""/>
      <w:lvlJc w:val="left"/>
      <w:pPr>
        <w:tabs>
          <w:tab w:val="num" w:pos="720"/>
        </w:tabs>
        <w:ind w:left="720" w:hanging="360"/>
      </w:pPr>
      <w:rPr>
        <w:rFonts w:ascii="Wingdings" w:hAnsi="Wingdings" w:hint="default"/>
      </w:rPr>
    </w:lvl>
    <w:lvl w:ilvl="1" w:tplc="4D341D0C" w:tentative="1">
      <w:start w:val="1"/>
      <w:numFmt w:val="bullet"/>
      <w:lvlText w:val=""/>
      <w:lvlJc w:val="left"/>
      <w:pPr>
        <w:tabs>
          <w:tab w:val="num" w:pos="1440"/>
        </w:tabs>
        <w:ind w:left="1440" w:hanging="360"/>
      </w:pPr>
      <w:rPr>
        <w:rFonts w:ascii="Wingdings" w:hAnsi="Wingdings" w:hint="default"/>
      </w:rPr>
    </w:lvl>
    <w:lvl w:ilvl="2" w:tplc="983A81B8" w:tentative="1">
      <w:start w:val="1"/>
      <w:numFmt w:val="bullet"/>
      <w:lvlText w:val=""/>
      <w:lvlJc w:val="left"/>
      <w:pPr>
        <w:tabs>
          <w:tab w:val="num" w:pos="2160"/>
        </w:tabs>
        <w:ind w:left="2160" w:hanging="360"/>
      </w:pPr>
      <w:rPr>
        <w:rFonts w:ascii="Wingdings" w:hAnsi="Wingdings" w:hint="default"/>
      </w:rPr>
    </w:lvl>
    <w:lvl w:ilvl="3" w:tplc="056C83D2" w:tentative="1">
      <w:start w:val="1"/>
      <w:numFmt w:val="bullet"/>
      <w:lvlText w:val=""/>
      <w:lvlJc w:val="left"/>
      <w:pPr>
        <w:tabs>
          <w:tab w:val="num" w:pos="2880"/>
        </w:tabs>
        <w:ind w:left="2880" w:hanging="360"/>
      </w:pPr>
      <w:rPr>
        <w:rFonts w:ascii="Wingdings" w:hAnsi="Wingdings" w:hint="default"/>
      </w:rPr>
    </w:lvl>
    <w:lvl w:ilvl="4" w:tplc="AD6A32EA" w:tentative="1">
      <w:start w:val="1"/>
      <w:numFmt w:val="bullet"/>
      <w:lvlText w:val=""/>
      <w:lvlJc w:val="left"/>
      <w:pPr>
        <w:tabs>
          <w:tab w:val="num" w:pos="3600"/>
        </w:tabs>
        <w:ind w:left="3600" w:hanging="360"/>
      </w:pPr>
      <w:rPr>
        <w:rFonts w:ascii="Wingdings" w:hAnsi="Wingdings" w:hint="default"/>
      </w:rPr>
    </w:lvl>
    <w:lvl w:ilvl="5" w:tplc="82D48166" w:tentative="1">
      <w:start w:val="1"/>
      <w:numFmt w:val="bullet"/>
      <w:lvlText w:val=""/>
      <w:lvlJc w:val="left"/>
      <w:pPr>
        <w:tabs>
          <w:tab w:val="num" w:pos="4320"/>
        </w:tabs>
        <w:ind w:left="4320" w:hanging="360"/>
      </w:pPr>
      <w:rPr>
        <w:rFonts w:ascii="Wingdings" w:hAnsi="Wingdings" w:hint="default"/>
      </w:rPr>
    </w:lvl>
    <w:lvl w:ilvl="6" w:tplc="9C8E5D26" w:tentative="1">
      <w:start w:val="1"/>
      <w:numFmt w:val="bullet"/>
      <w:lvlText w:val=""/>
      <w:lvlJc w:val="left"/>
      <w:pPr>
        <w:tabs>
          <w:tab w:val="num" w:pos="5040"/>
        </w:tabs>
        <w:ind w:left="5040" w:hanging="360"/>
      </w:pPr>
      <w:rPr>
        <w:rFonts w:ascii="Wingdings" w:hAnsi="Wingdings" w:hint="default"/>
      </w:rPr>
    </w:lvl>
    <w:lvl w:ilvl="7" w:tplc="169CE6C2" w:tentative="1">
      <w:start w:val="1"/>
      <w:numFmt w:val="bullet"/>
      <w:lvlText w:val=""/>
      <w:lvlJc w:val="left"/>
      <w:pPr>
        <w:tabs>
          <w:tab w:val="num" w:pos="5760"/>
        </w:tabs>
        <w:ind w:left="5760" w:hanging="360"/>
      </w:pPr>
      <w:rPr>
        <w:rFonts w:ascii="Wingdings" w:hAnsi="Wingdings" w:hint="default"/>
      </w:rPr>
    </w:lvl>
    <w:lvl w:ilvl="8" w:tplc="5DB6737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5B025E"/>
    <w:multiLevelType w:val="hybridMultilevel"/>
    <w:tmpl w:val="1F7C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C3E6C"/>
    <w:multiLevelType w:val="hybridMultilevel"/>
    <w:tmpl w:val="D85CFCA6"/>
    <w:lvl w:ilvl="0" w:tplc="21CCDB3E">
      <w:start w:val="1"/>
      <w:numFmt w:val="bullet"/>
      <w:lvlText w:val="•"/>
      <w:lvlJc w:val="left"/>
      <w:pPr>
        <w:tabs>
          <w:tab w:val="num" w:pos="720"/>
        </w:tabs>
        <w:ind w:left="720" w:hanging="360"/>
      </w:pPr>
      <w:rPr>
        <w:rFonts w:ascii="Arial" w:hAnsi="Arial" w:hint="default"/>
      </w:rPr>
    </w:lvl>
    <w:lvl w:ilvl="1" w:tplc="5F3E517E" w:tentative="1">
      <w:start w:val="1"/>
      <w:numFmt w:val="bullet"/>
      <w:lvlText w:val="•"/>
      <w:lvlJc w:val="left"/>
      <w:pPr>
        <w:tabs>
          <w:tab w:val="num" w:pos="1440"/>
        </w:tabs>
        <w:ind w:left="1440" w:hanging="360"/>
      </w:pPr>
      <w:rPr>
        <w:rFonts w:ascii="Arial" w:hAnsi="Arial" w:hint="default"/>
      </w:rPr>
    </w:lvl>
    <w:lvl w:ilvl="2" w:tplc="A124637C" w:tentative="1">
      <w:start w:val="1"/>
      <w:numFmt w:val="bullet"/>
      <w:lvlText w:val="•"/>
      <w:lvlJc w:val="left"/>
      <w:pPr>
        <w:tabs>
          <w:tab w:val="num" w:pos="2160"/>
        </w:tabs>
        <w:ind w:left="2160" w:hanging="360"/>
      </w:pPr>
      <w:rPr>
        <w:rFonts w:ascii="Arial" w:hAnsi="Arial" w:hint="default"/>
      </w:rPr>
    </w:lvl>
    <w:lvl w:ilvl="3" w:tplc="06A2F416" w:tentative="1">
      <w:start w:val="1"/>
      <w:numFmt w:val="bullet"/>
      <w:lvlText w:val="•"/>
      <w:lvlJc w:val="left"/>
      <w:pPr>
        <w:tabs>
          <w:tab w:val="num" w:pos="2880"/>
        </w:tabs>
        <w:ind w:left="2880" w:hanging="360"/>
      </w:pPr>
      <w:rPr>
        <w:rFonts w:ascii="Arial" w:hAnsi="Arial" w:hint="default"/>
      </w:rPr>
    </w:lvl>
    <w:lvl w:ilvl="4" w:tplc="8758B4CE" w:tentative="1">
      <w:start w:val="1"/>
      <w:numFmt w:val="bullet"/>
      <w:lvlText w:val="•"/>
      <w:lvlJc w:val="left"/>
      <w:pPr>
        <w:tabs>
          <w:tab w:val="num" w:pos="3600"/>
        </w:tabs>
        <w:ind w:left="3600" w:hanging="360"/>
      </w:pPr>
      <w:rPr>
        <w:rFonts w:ascii="Arial" w:hAnsi="Arial" w:hint="default"/>
      </w:rPr>
    </w:lvl>
    <w:lvl w:ilvl="5" w:tplc="CE70261C" w:tentative="1">
      <w:start w:val="1"/>
      <w:numFmt w:val="bullet"/>
      <w:lvlText w:val="•"/>
      <w:lvlJc w:val="left"/>
      <w:pPr>
        <w:tabs>
          <w:tab w:val="num" w:pos="4320"/>
        </w:tabs>
        <w:ind w:left="4320" w:hanging="360"/>
      </w:pPr>
      <w:rPr>
        <w:rFonts w:ascii="Arial" w:hAnsi="Arial" w:hint="default"/>
      </w:rPr>
    </w:lvl>
    <w:lvl w:ilvl="6" w:tplc="78B06650" w:tentative="1">
      <w:start w:val="1"/>
      <w:numFmt w:val="bullet"/>
      <w:lvlText w:val="•"/>
      <w:lvlJc w:val="left"/>
      <w:pPr>
        <w:tabs>
          <w:tab w:val="num" w:pos="5040"/>
        </w:tabs>
        <w:ind w:left="5040" w:hanging="360"/>
      </w:pPr>
      <w:rPr>
        <w:rFonts w:ascii="Arial" w:hAnsi="Arial" w:hint="default"/>
      </w:rPr>
    </w:lvl>
    <w:lvl w:ilvl="7" w:tplc="7D70C0FA" w:tentative="1">
      <w:start w:val="1"/>
      <w:numFmt w:val="bullet"/>
      <w:lvlText w:val="•"/>
      <w:lvlJc w:val="left"/>
      <w:pPr>
        <w:tabs>
          <w:tab w:val="num" w:pos="5760"/>
        </w:tabs>
        <w:ind w:left="5760" w:hanging="360"/>
      </w:pPr>
      <w:rPr>
        <w:rFonts w:ascii="Arial" w:hAnsi="Arial" w:hint="default"/>
      </w:rPr>
    </w:lvl>
    <w:lvl w:ilvl="8" w:tplc="DA708B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097C1B"/>
    <w:multiLevelType w:val="hybridMultilevel"/>
    <w:tmpl w:val="EF5ADC6E"/>
    <w:lvl w:ilvl="0" w:tplc="2884A78A">
      <w:start w:val="1"/>
      <w:numFmt w:val="bullet"/>
      <w:lvlText w:val="•"/>
      <w:lvlJc w:val="left"/>
      <w:pPr>
        <w:tabs>
          <w:tab w:val="num" w:pos="720"/>
        </w:tabs>
        <w:ind w:left="720" w:hanging="360"/>
      </w:pPr>
      <w:rPr>
        <w:rFonts w:ascii="Arial" w:hAnsi="Arial" w:hint="default"/>
      </w:rPr>
    </w:lvl>
    <w:lvl w:ilvl="1" w:tplc="CA5E07C0" w:tentative="1">
      <w:start w:val="1"/>
      <w:numFmt w:val="bullet"/>
      <w:lvlText w:val="•"/>
      <w:lvlJc w:val="left"/>
      <w:pPr>
        <w:tabs>
          <w:tab w:val="num" w:pos="1440"/>
        </w:tabs>
        <w:ind w:left="1440" w:hanging="360"/>
      </w:pPr>
      <w:rPr>
        <w:rFonts w:ascii="Arial" w:hAnsi="Arial" w:hint="default"/>
      </w:rPr>
    </w:lvl>
    <w:lvl w:ilvl="2" w:tplc="B9EE98DA" w:tentative="1">
      <w:start w:val="1"/>
      <w:numFmt w:val="bullet"/>
      <w:lvlText w:val="•"/>
      <w:lvlJc w:val="left"/>
      <w:pPr>
        <w:tabs>
          <w:tab w:val="num" w:pos="2160"/>
        </w:tabs>
        <w:ind w:left="2160" w:hanging="360"/>
      </w:pPr>
      <w:rPr>
        <w:rFonts w:ascii="Arial" w:hAnsi="Arial" w:hint="default"/>
      </w:rPr>
    </w:lvl>
    <w:lvl w:ilvl="3" w:tplc="64404D7E" w:tentative="1">
      <w:start w:val="1"/>
      <w:numFmt w:val="bullet"/>
      <w:lvlText w:val="•"/>
      <w:lvlJc w:val="left"/>
      <w:pPr>
        <w:tabs>
          <w:tab w:val="num" w:pos="2880"/>
        </w:tabs>
        <w:ind w:left="2880" w:hanging="360"/>
      </w:pPr>
      <w:rPr>
        <w:rFonts w:ascii="Arial" w:hAnsi="Arial" w:hint="default"/>
      </w:rPr>
    </w:lvl>
    <w:lvl w:ilvl="4" w:tplc="611A8D10" w:tentative="1">
      <w:start w:val="1"/>
      <w:numFmt w:val="bullet"/>
      <w:lvlText w:val="•"/>
      <w:lvlJc w:val="left"/>
      <w:pPr>
        <w:tabs>
          <w:tab w:val="num" w:pos="3600"/>
        </w:tabs>
        <w:ind w:left="3600" w:hanging="360"/>
      </w:pPr>
      <w:rPr>
        <w:rFonts w:ascii="Arial" w:hAnsi="Arial" w:hint="default"/>
      </w:rPr>
    </w:lvl>
    <w:lvl w:ilvl="5" w:tplc="FFEA3734" w:tentative="1">
      <w:start w:val="1"/>
      <w:numFmt w:val="bullet"/>
      <w:lvlText w:val="•"/>
      <w:lvlJc w:val="left"/>
      <w:pPr>
        <w:tabs>
          <w:tab w:val="num" w:pos="4320"/>
        </w:tabs>
        <w:ind w:left="4320" w:hanging="360"/>
      </w:pPr>
      <w:rPr>
        <w:rFonts w:ascii="Arial" w:hAnsi="Arial" w:hint="default"/>
      </w:rPr>
    </w:lvl>
    <w:lvl w:ilvl="6" w:tplc="52528736" w:tentative="1">
      <w:start w:val="1"/>
      <w:numFmt w:val="bullet"/>
      <w:lvlText w:val="•"/>
      <w:lvlJc w:val="left"/>
      <w:pPr>
        <w:tabs>
          <w:tab w:val="num" w:pos="5040"/>
        </w:tabs>
        <w:ind w:left="5040" w:hanging="360"/>
      </w:pPr>
      <w:rPr>
        <w:rFonts w:ascii="Arial" w:hAnsi="Arial" w:hint="default"/>
      </w:rPr>
    </w:lvl>
    <w:lvl w:ilvl="7" w:tplc="911C7F4A" w:tentative="1">
      <w:start w:val="1"/>
      <w:numFmt w:val="bullet"/>
      <w:lvlText w:val="•"/>
      <w:lvlJc w:val="left"/>
      <w:pPr>
        <w:tabs>
          <w:tab w:val="num" w:pos="5760"/>
        </w:tabs>
        <w:ind w:left="5760" w:hanging="360"/>
      </w:pPr>
      <w:rPr>
        <w:rFonts w:ascii="Arial" w:hAnsi="Arial" w:hint="default"/>
      </w:rPr>
    </w:lvl>
    <w:lvl w:ilvl="8" w:tplc="E2929C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9E547F"/>
    <w:multiLevelType w:val="hybridMultilevel"/>
    <w:tmpl w:val="C420A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664CC6"/>
    <w:multiLevelType w:val="hybridMultilevel"/>
    <w:tmpl w:val="25FA5E98"/>
    <w:lvl w:ilvl="0" w:tplc="720CB39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8452D"/>
    <w:multiLevelType w:val="hybridMultilevel"/>
    <w:tmpl w:val="3E94365A"/>
    <w:lvl w:ilvl="0" w:tplc="70B06E6A">
      <w:start w:val="1"/>
      <w:numFmt w:val="bullet"/>
      <w:lvlText w:val="•"/>
      <w:lvlJc w:val="left"/>
      <w:pPr>
        <w:tabs>
          <w:tab w:val="num" w:pos="720"/>
        </w:tabs>
        <w:ind w:left="720" w:hanging="360"/>
      </w:pPr>
      <w:rPr>
        <w:rFonts w:ascii="Arial" w:hAnsi="Arial" w:hint="default"/>
      </w:rPr>
    </w:lvl>
    <w:lvl w:ilvl="1" w:tplc="307EC3D8" w:tentative="1">
      <w:start w:val="1"/>
      <w:numFmt w:val="bullet"/>
      <w:lvlText w:val="•"/>
      <w:lvlJc w:val="left"/>
      <w:pPr>
        <w:tabs>
          <w:tab w:val="num" w:pos="1440"/>
        </w:tabs>
        <w:ind w:left="1440" w:hanging="360"/>
      </w:pPr>
      <w:rPr>
        <w:rFonts w:ascii="Arial" w:hAnsi="Arial" w:hint="default"/>
      </w:rPr>
    </w:lvl>
    <w:lvl w:ilvl="2" w:tplc="E800006A" w:tentative="1">
      <w:start w:val="1"/>
      <w:numFmt w:val="bullet"/>
      <w:lvlText w:val="•"/>
      <w:lvlJc w:val="left"/>
      <w:pPr>
        <w:tabs>
          <w:tab w:val="num" w:pos="2160"/>
        </w:tabs>
        <w:ind w:left="2160" w:hanging="360"/>
      </w:pPr>
      <w:rPr>
        <w:rFonts w:ascii="Arial" w:hAnsi="Arial" w:hint="default"/>
      </w:rPr>
    </w:lvl>
    <w:lvl w:ilvl="3" w:tplc="3F46BE20" w:tentative="1">
      <w:start w:val="1"/>
      <w:numFmt w:val="bullet"/>
      <w:lvlText w:val="•"/>
      <w:lvlJc w:val="left"/>
      <w:pPr>
        <w:tabs>
          <w:tab w:val="num" w:pos="2880"/>
        </w:tabs>
        <w:ind w:left="2880" w:hanging="360"/>
      </w:pPr>
      <w:rPr>
        <w:rFonts w:ascii="Arial" w:hAnsi="Arial" w:hint="default"/>
      </w:rPr>
    </w:lvl>
    <w:lvl w:ilvl="4" w:tplc="694052B2" w:tentative="1">
      <w:start w:val="1"/>
      <w:numFmt w:val="bullet"/>
      <w:lvlText w:val="•"/>
      <w:lvlJc w:val="left"/>
      <w:pPr>
        <w:tabs>
          <w:tab w:val="num" w:pos="3600"/>
        </w:tabs>
        <w:ind w:left="3600" w:hanging="360"/>
      </w:pPr>
      <w:rPr>
        <w:rFonts w:ascii="Arial" w:hAnsi="Arial" w:hint="default"/>
      </w:rPr>
    </w:lvl>
    <w:lvl w:ilvl="5" w:tplc="00D8C44C" w:tentative="1">
      <w:start w:val="1"/>
      <w:numFmt w:val="bullet"/>
      <w:lvlText w:val="•"/>
      <w:lvlJc w:val="left"/>
      <w:pPr>
        <w:tabs>
          <w:tab w:val="num" w:pos="4320"/>
        </w:tabs>
        <w:ind w:left="4320" w:hanging="360"/>
      </w:pPr>
      <w:rPr>
        <w:rFonts w:ascii="Arial" w:hAnsi="Arial" w:hint="default"/>
      </w:rPr>
    </w:lvl>
    <w:lvl w:ilvl="6" w:tplc="3764675C" w:tentative="1">
      <w:start w:val="1"/>
      <w:numFmt w:val="bullet"/>
      <w:lvlText w:val="•"/>
      <w:lvlJc w:val="left"/>
      <w:pPr>
        <w:tabs>
          <w:tab w:val="num" w:pos="5040"/>
        </w:tabs>
        <w:ind w:left="5040" w:hanging="360"/>
      </w:pPr>
      <w:rPr>
        <w:rFonts w:ascii="Arial" w:hAnsi="Arial" w:hint="default"/>
      </w:rPr>
    </w:lvl>
    <w:lvl w:ilvl="7" w:tplc="95EE31FA" w:tentative="1">
      <w:start w:val="1"/>
      <w:numFmt w:val="bullet"/>
      <w:lvlText w:val="•"/>
      <w:lvlJc w:val="left"/>
      <w:pPr>
        <w:tabs>
          <w:tab w:val="num" w:pos="5760"/>
        </w:tabs>
        <w:ind w:left="5760" w:hanging="360"/>
      </w:pPr>
      <w:rPr>
        <w:rFonts w:ascii="Arial" w:hAnsi="Arial" w:hint="default"/>
      </w:rPr>
    </w:lvl>
    <w:lvl w:ilvl="8" w:tplc="B4E4282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DBF02F2"/>
    <w:multiLevelType w:val="hybridMultilevel"/>
    <w:tmpl w:val="79D09EDA"/>
    <w:lvl w:ilvl="0" w:tplc="9C24A4F2">
      <w:start w:val="1"/>
      <w:numFmt w:val="decimal"/>
      <w:lvlText w:val="%1)"/>
      <w:lvlJc w:val="left"/>
      <w:pPr>
        <w:tabs>
          <w:tab w:val="num" w:pos="720"/>
        </w:tabs>
        <w:ind w:left="720" w:hanging="360"/>
      </w:pPr>
    </w:lvl>
    <w:lvl w:ilvl="1" w:tplc="8668C744" w:tentative="1">
      <w:start w:val="1"/>
      <w:numFmt w:val="decimal"/>
      <w:lvlText w:val="%2)"/>
      <w:lvlJc w:val="left"/>
      <w:pPr>
        <w:tabs>
          <w:tab w:val="num" w:pos="1440"/>
        </w:tabs>
        <w:ind w:left="1440" w:hanging="360"/>
      </w:pPr>
    </w:lvl>
    <w:lvl w:ilvl="2" w:tplc="1DEAF26A" w:tentative="1">
      <w:start w:val="1"/>
      <w:numFmt w:val="decimal"/>
      <w:lvlText w:val="%3)"/>
      <w:lvlJc w:val="left"/>
      <w:pPr>
        <w:tabs>
          <w:tab w:val="num" w:pos="2160"/>
        </w:tabs>
        <w:ind w:left="2160" w:hanging="360"/>
      </w:pPr>
    </w:lvl>
    <w:lvl w:ilvl="3" w:tplc="6D76E694" w:tentative="1">
      <w:start w:val="1"/>
      <w:numFmt w:val="decimal"/>
      <w:lvlText w:val="%4)"/>
      <w:lvlJc w:val="left"/>
      <w:pPr>
        <w:tabs>
          <w:tab w:val="num" w:pos="2880"/>
        </w:tabs>
        <w:ind w:left="2880" w:hanging="360"/>
      </w:pPr>
    </w:lvl>
    <w:lvl w:ilvl="4" w:tplc="60E46A34" w:tentative="1">
      <w:start w:val="1"/>
      <w:numFmt w:val="decimal"/>
      <w:lvlText w:val="%5)"/>
      <w:lvlJc w:val="left"/>
      <w:pPr>
        <w:tabs>
          <w:tab w:val="num" w:pos="3600"/>
        </w:tabs>
        <w:ind w:left="3600" w:hanging="360"/>
      </w:pPr>
    </w:lvl>
    <w:lvl w:ilvl="5" w:tplc="B7F6DA42" w:tentative="1">
      <w:start w:val="1"/>
      <w:numFmt w:val="decimal"/>
      <w:lvlText w:val="%6)"/>
      <w:lvlJc w:val="left"/>
      <w:pPr>
        <w:tabs>
          <w:tab w:val="num" w:pos="4320"/>
        </w:tabs>
        <w:ind w:left="4320" w:hanging="360"/>
      </w:pPr>
    </w:lvl>
    <w:lvl w:ilvl="6" w:tplc="AEA0C74C" w:tentative="1">
      <w:start w:val="1"/>
      <w:numFmt w:val="decimal"/>
      <w:lvlText w:val="%7)"/>
      <w:lvlJc w:val="left"/>
      <w:pPr>
        <w:tabs>
          <w:tab w:val="num" w:pos="5040"/>
        </w:tabs>
        <w:ind w:left="5040" w:hanging="360"/>
      </w:pPr>
    </w:lvl>
    <w:lvl w:ilvl="7" w:tplc="390AA246" w:tentative="1">
      <w:start w:val="1"/>
      <w:numFmt w:val="decimal"/>
      <w:lvlText w:val="%8)"/>
      <w:lvlJc w:val="left"/>
      <w:pPr>
        <w:tabs>
          <w:tab w:val="num" w:pos="5760"/>
        </w:tabs>
        <w:ind w:left="5760" w:hanging="360"/>
      </w:pPr>
    </w:lvl>
    <w:lvl w:ilvl="8" w:tplc="E1869770" w:tentative="1">
      <w:start w:val="1"/>
      <w:numFmt w:val="decimal"/>
      <w:lvlText w:val="%9)"/>
      <w:lvlJc w:val="left"/>
      <w:pPr>
        <w:tabs>
          <w:tab w:val="num" w:pos="6480"/>
        </w:tabs>
        <w:ind w:left="6480" w:hanging="360"/>
      </w:pPr>
    </w:lvl>
  </w:abstractNum>
  <w:abstractNum w:abstractNumId="19" w15:restartNumberingAfterBreak="0">
    <w:nsid w:val="70D324A1"/>
    <w:multiLevelType w:val="hybridMultilevel"/>
    <w:tmpl w:val="F5789E7C"/>
    <w:lvl w:ilvl="0" w:tplc="04090011">
      <w:start w:val="1"/>
      <w:numFmt w:val="decimal"/>
      <w:lvlText w:val="%1)"/>
      <w:lvlJc w:val="left"/>
      <w:pPr>
        <w:tabs>
          <w:tab w:val="num" w:pos="720"/>
        </w:tabs>
        <w:ind w:left="720" w:hanging="360"/>
      </w:pPr>
      <w:rPr>
        <w:rFonts w:hint="default"/>
      </w:rPr>
    </w:lvl>
    <w:lvl w:ilvl="1" w:tplc="4D341D0C" w:tentative="1">
      <w:start w:val="1"/>
      <w:numFmt w:val="bullet"/>
      <w:lvlText w:val=""/>
      <w:lvlJc w:val="left"/>
      <w:pPr>
        <w:tabs>
          <w:tab w:val="num" w:pos="1440"/>
        </w:tabs>
        <w:ind w:left="1440" w:hanging="360"/>
      </w:pPr>
      <w:rPr>
        <w:rFonts w:ascii="Wingdings" w:hAnsi="Wingdings" w:hint="default"/>
      </w:rPr>
    </w:lvl>
    <w:lvl w:ilvl="2" w:tplc="983A81B8" w:tentative="1">
      <w:start w:val="1"/>
      <w:numFmt w:val="bullet"/>
      <w:lvlText w:val=""/>
      <w:lvlJc w:val="left"/>
      <w:pPr>
        <w:tabs>
          <w:tab w:val="num" w:pos="2160"/>
        </w:tabs>
        <w:ind w:left="2160" w:hanging="360"/>
      </w:pPr>
      <w:rPr>
        <w:rFonts w:ascii="Wingdings" w:hAnsi="Wingdings" w:hint="default"/>
      </w:rPr>
    </w:lvl>
    <w:lvl w:ilvl="3" w:tplc="056C83D2" w:tentative="1">
      <w:start w:val="1"/>
      <w:numFmt w:val="bullet"/>
      <w:lvlText w:val=""/>
      <w:lvlJc w:val="left"/>
      <w:pPr>
        <w:tabs>
          <w:tab w:val="num" w:pos="2880"/>
        </w:tabs>
        <w:ind w:left="2880" w:hanging="360"/>
      </w:pPr>
      <w:rPr>
        <w:rFonts w:ascii="Wingdings" w:hAnsi="Wingdings" w:hint="default"/>
      </w:rPr>
    </w:lvl>
    <w:lvl w:ilvl="4" w:tplc="AD6A32EA" w:tentative="1">
      <w:start w:val="1"/>
      <w:numFmt w:val="bullet"/>
      <w:lvlText w:val=""/>
      <w:lvlJc w:val="left"/>
      <w:pPr>
        <w:tabs>
          <w:tab w:val="num" w:pos="3600"/>
        </w:tabs>
        <w:ind w:left="3600" w:hanging="360"/>
      </w:pPr>
      <w:rPr>
        <w:rFonts w:ascii="Wingdings" w:hAnsi="Wingdings" w:hint="default"/>
      </w:rPr>
    </w:lvl>
    <w:lvl w:ilvl="5" w:tplc="82D48166" w:tentative="1">
      <w:start w:val="1"/>
      <w:numFmt w:val="bullet"/>
      <w:lvlText w:val=""/>
      <w:lvlJc w:val="left"/>
      <w:pPr>
        <w:tabs>
          <w:tab w:val="num" w:pos="4320"/>
        </w:tabs>
        <w:ind w:left="4320" w:hanging="360"/>
      </w:pPr>
      <w:rPr>
        <w:rFonts w:ascii="Wingdings" w:hAnsi="Wingdings" w:hint="default"/>
      </w:rPr>
    </w:lvl>
    <w:lvl w:ilvl="6" w:tplc="9C8E5D26" w:tentative="1">
      <w:start w:val="1"/>
      <w:numFmt w:val="bullet"/>
      <w:lvlText w:val=""/>
      <w:lvlJc w:val="left"/>
      <w:pPr>
        <w:tabs>
          <w:tab w:val="num" w:pos="5040"/>
        </w:tabs>
        <w:ind w:left="5040" w:hanging="360"/>
      </w:pPr>
      <w:rPr>
        <w:rFonts w:ascii="Wingdings" w:hAnsi="Wingdings" w:hint="default"/>
      </w:rPr>
    </w:lvl>
    <w:lvl w:ilvl="7" w:tplc="169CE6C2" w:tentative="1">
      <w:start w:val="1"/>
      <w:numFmt w:val="bullet"/>
      <w:lvlText w:val=""/>
      <w:lvlJc w:val="left"/>
      <w:pPr>
        <w:tabs>
          <w:tab w:val="num" w:pos="5760"/>
        </w:tabs>
        <w:ind w:left="5760" w:hanging="360"/>
      </w:pPr>
      <w:rPr>
        <w:rFonts w:ascii="Wingdings" w:hAnsi="Wingdings" w:hint="default"/>
      </w:rPr>
    </w:lvl>
    <w:lvl w:ilvl="8" w:tplc="5DB6737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E056E"/>
    <w:multiLevelType w:val="hybridMultilevel"/>
    <w:tmpl w:val="FC3A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369F2"/>
    <w:multiLevelType w:val="hybridMultilevel"/>
    <w:tmpl w:val="3E803DE4"/>
    <w:lvl w:ilvl="0" w:tplc="6066C7A2">
      <w:start w:val="1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2F377C"/>
    <w:multiLevelType w:val="hybridMultilevel"/>
    <w:tmpl w:val="A948D7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80137A"/>
    <w:multiLevelType w:val="hybridMultilevel"/>
    <w:tmpl w:val="E0E08D6E"/>
    <w:lvl w:ilvl="0" w:tplc="37646974">
      <w:start w:val="1"/>
      <w:numFmt w:val="decimal"/>
      <w:lvlText w:val="%1)"/>
      <w:lvlJc w:val="left"/>
      <w:pPr>
        <w:tabs>
          <w:tab w:val="num" w:pos="720"/>
        </w:tabs>
        <w:ind w:left="720" w:hanging="360"/>
      </w:pPr>
    </w:lvl>
    <w:lvl w:ilvl="1" w:tplc="2014E420" w:tentative="1">
      <w:start w:val="1"/>
      <w:numFmt w:val="decimal"/>
      <w:lvlText w:val="%2)"/>
      <w:lvlJc w:val="left"/>
      <w:pPr>
        <w:tabs>
          <w:tab w:val="num" w:pos="1440"/>
        </w:tabs>
        <w:ind w:left="1440" w:hanging="360"/>
      </w:pPr>
    </w:lvl>
    <w:lvl w:ilvl="2" w:tplc="460A74C0" w:tentative="1">
      <w:start w:val="1"/>
      <w:numFmt w:val="decimal"/>
      <w:lvlText w:val="%3)"/>
      <w:lvlJc w:val="left"/>
      <w:pPr>
        <w:tabs>
          <w:tab w:val="num" w:pos="2160"/>
        </w:tabs>
        <w:ind w:left="2160" w:hanging="360"/>
      </w:pPr>
    </w:lvl>
    <w:lvl w:ilvl="3" w:tplc="89DE721C" w:tentative="1">
      <w:start w:val="1"/>
      <w:numFmt w:val="decimal"/>
      <w:lvlText w:val="%4)"/>
      <w:lvlJc w:val="left"/>
      <w:pPr>
        <w:tabs>
          <w:tab w:val="num" w:pos="2880"/>
        </w:tabs>
        <w:ind w:left="2880" w:hanging="360"/>
      </w:pPr>
    </w:lvl>
    <w:lvl w:ilvl="4" w:tplc="39BADF5E" w:tentative="1">
      <w:start w:val="1"/>
      <w:numFmt w:val="decimal"/>
      <w:lvlText w:val="%5)"/>
      <w:lvlJc w:val="left"/>
      <w:pPr>
        <w:tabs>
          <w:tab w:val="num" w:pos="3600"/>
        </w:tabs>
        <w:ind w:left="3600" w:hanging="360"/>
      </w:pPr>
    </w:lvl>
    <w:lvl w:ilvl="5" w:tplc="93B2B60C" w:tentative="1">
      <w:start w:val="1"/>
      <w:numFmt w:val="decimal"/>
      <w:lvlText w:val="%6)"/>
      <w:lvlJc w:val="left"/>
      <w:pPr>
        <w:tabs>
          <w:tab w:val="num" w:pos="4320"/>
        </w:tabs>
        <w:ind w:left="4320" w:hanging="360"/>
      </w:pPr>
    </w:lvl>
    <w:lvl w:ilvl="6" w:tplc="6240A79E" w:tentative="1">
      <w:start w:val="1"/>
      <w:numFmt w:val="decimal"/>
      <w:lvlText w:val="%7)"/>
      <w:lvlJc w:val="left"/>
      <w:pPr>
        <w:tabs>
          <w:tab w:val="num" w:pos="5040"/>
        </w:tabs>
        <w:ind w:left="5040" w:hanging="360"/>
      </w:pPr>
    </w:lvl>
    <w:lvl w:ilvl="7" w:tplc="E97252AC" w:tentative="1">
      <w:start w:val="1"/>
      <w:numFmt w:val="decimal"/>
      <w:lvlText w:val="%8)"/>
      <w:lvlJc w:val="left"/>
      <w:pPr>
        <w:tabs>
          <w:tab w:val="num" w:pos="5760"/>
        </w:tabs>
        <w:ind w:left="5760" w:hanging="360"/>
      </w:pPr>
    </w:lvl>
    <w:lvl w:ilvl="8" w:tplc="EA80F85A" w:tentative="1">
      <w:start w:val="1"/>
      <w:numFmt w:val="decimal"/>
      <w:lvlText w:val="%9)"/>
      <w:lvlJc w:val="left"/>
      <w:pPr>
        <w:tabs>
          <w:tab w:val="num" w:pos="6480"/>
        </w:tabs>
        <w:ind w:left="6480" w:hanging="360"/>
      </w:pPr>
    </w:lvl>
  </w:abstractNum>
  <w:abstractNum w:abstractNumId="24" w15:restartNumberingAfterBreak="0">
    <w:nsid w:val="78A1090B"/>
    <w:multiLevelType w:val="hybridMultilevel"/>
    <w:tmpl w:val="1ABAA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23"/>
  </w:num>
  <w:num w:numId="4">
    <w:abstractNumId w:val="17"/>
  </w:num>
  <w:num w:numId="5">
    <w:abstractNumId w:val="6"/>
  </w:num>
  <w:num w:numId="6">
    <w:abstractNumId w:val="13"/>
  </w:num>
  <w:num w:numId="7">
    <w:abstractNumId w:val="18"/>
  </w:num>
  <w:num w:numId="8">
    <w:abstractNumId w:val="4"/>
  </w:num>
  <w:num w:numId="9">
    <w:abstractNumId w:val="11"/>
  </w:num>
  <w:num w:numId="10">
    <w:abstractNumId w:val="15"/>
  </w:num>
  <w:num w:numId="11">
    <w:abstractNumId w:val="19"/>
  </w:num>
  <w:num w:numId="12">
    <w:abstractNumId w:val="16"/>
  </w:num>
  <w:num w:numId="13">
    <w:abstractNumId w:val="5"/>
  </w:num>
  <w:num w:numId="14">
    <w:abstractNumId w:val="9"/>
  </w:num>
  <w:num w:numId="15">
    <w:abstractNumId w:val="2"/>
  </w:num>
  <w:num w:numId="16">
    <w:abstractNumId w:val="7"/>
  </w:num>
  <w:num w:numId="17">
    <w:abstractNumId w:val="24"/>
  </w:num>
  <w:num w:numId="18">
    <w:abstractNumId w:val="10"/>
  </w:num>
  <w:num w:numId="19">
    <w:abstractNumId w:val="20"/>
  </w:num>
  <w:num w:numId="20">
    <w:abstractNumId w:val="8"/>
  </w:num>
  <w:num w:numId="21">
    <w:abstractNumId w:val="21"/>
  </w:num>
  <w:num w:numId="22">
    <w:abstractNumId w:val="12"/>
  </w:num>
  <w:num w:numId="23">
    <w:abstractNumId w:val="0"/>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8F"/>
    <w:rsid w:val="0001673C"/>
    <w:rsid w:val="00054062"/>
    <w:rsid w:val="00071886"/>
    <w:rsid w:val="000978F5"/>
    <w:rsid w:val="000B0F28"/>
    <w:rsid w:val="000B3103"/>
    <w:rsid w:val="000C1AEA"/>
    <w:rsid w:val="000C3A67"/>
    <w:rsid w:val="000E0D26"/>
    <w:rsid w:val="000E27E7"/>
    <w:rsid w:val="00102A6C"/>
    <w:rsid w:val="001247CB"/>
    <w:rsid w:val="00135740"/>
    <w:rsid w:val="00146140"/>
    <w:rsid w:val="001556B8"/>
    <w:rsid w:val="00155CEC"/>
    <w:rsid w:val="001708E7"/>
    <w:rsid w:val="001749D4"/>
    <w:rsid w:val="00176F01"/>
    <w:rsid w:val="001803A2"/>
    <w:rsid w:val="00183763"/>
    <w:rsid w:val="001900B7"/>
    <w:rsid w:val="00192747"/>
    <w:rsid w:val="0019741B"/>
    <w:rsid w:val="001B57B1"/>
    <w:rsid w:val="001D4E7D"/>
    <w:rsid w:val="001F1AF2"/>
    <w:rsid w:val="001F2FDC"/>
    <w:rsid w:val="001F702C"/>
    <w:rsid w:val="00203DA2"/>
    <w:rsid w:val="0025229F"/>
    <w:rsid w:val="0025400E"/>
    <w:rsid w:val="00256D91"/>
    <w:rsid w:val="00257D56"/>
    <w:rsid w:val="00276EB5"/>
    <w:rsid w:val="0028014A"/>
    <w:rsid w:val="0029140C"/>
    <w:rsid w:val="002A12D9"/>
    <w:rsid w:val="002B181F"/>
    <w:rsid w:val="002F43D7"/>
    <w:rsid w:val="00306DFE"/>
    <w:rsid w:val="00343E91"/>
    <w:rsid w:val="0034411D"/>
    <w:rsid w:val="003566E2"/>
    <w:rsid w:val="003865DB"/>
    <w:rsid w:val="003A753E"/>
    <w:rsid w:val="003C04ED"/>
    <w:rsid w:val="003C523E"/>
    <w:rsid w:val="003D37A6"/>
    <w:rsid w:val="003E0880"/>
    <w:rsid w:val="003F714E"/>
    <w:rsid w:val="004309E1"/>
    <w:rsid w:val="004516D4"/>
    <w:rsid w:val="00455971"/>
    <w:rsid w:val="00460045"/>
    <w:rsid w:val="004619DA"/>
    <w:rsid w:val="004A4F92"/>
    <w:rsid w:val="004C68C2"/>
    <w:rsid w:val="004D1EF2"/>
    <w:rsid w:val="004D2756"/>
    <w:rsid w:val="004E2F81"/>
    <w:rsid w:val="004E636B"/>
    <w:rsid w:val="004F187E"/>
    <w:rsid w:val="004F260E"/>
    <w:rsid w:val="00500BBB"/>
    <w:rsid w:val="00511FF9"/>
    <w:rsid w:val="00513AD7"/>
    <w:rsid w:val="00566E58"/>
    <w:rsid w:val="00567E84"/>
    <w:rsid w:val="0057096B"/>
    <w:rsid w:val="00583A9A"/>
    <w:rsid w:val="005C0B3F"/>
    <w:rsid w:val="005C0D21"/>
    <w:rsid w:val="005D349F"/>
    <w:rsid w:val="005D4A6D"/>
    <w:rsid w:val="005D5E65"/>
    <w:rsid w:val="005D6B5A"/>
    <w:rsid w:val="005F0DF8"/>
    <w:rsid w:val="005F3632"/>
    <w:rsid w:val="00605583"/>
    <w:rsid w:val="0062738F"/>
    <w:rsid w:val="00627A2F"/>
    <w:rsid w:val="00673FF8"/>
    <w:rsid w:val="00676C9E"/>
    <w:rsid w:val="006770B6"/>
    <w:rsid w:val="0068577C"/>
    <w:rsid w:val="00697C04"/>
    <w:rsid w:val="006A37ED"/>
    <w:rsid w:val="006A4575"/>
    <w:rsid w:val="006A703B"/>
    <w:rsid w:val="006B55D2"/>
    <w:rsid w:val="006C575A"/>
    <w:rsid w:val="006D25D8"/>
    <w:rsid w:val="006D2DBF"/>
    <w:rsid w:val="006D5389"/>
    <w:rsid w:val="006E342A"/>
    <w:rsid w:val="006F071A"/>
    <w:rsid w:val="007023D2"/>
    <w:rsid w:val="00712C87"/>
    <w:rsid w:val="0074366D"/>
    <w:rsid w:val="00750CEB"/>
    <w:rsid w:val="007525BA"/>
    <w:rsid w:val="00753682"/>
    <w:rsid w:val="0078559C"/>
    <w:rsid w:val="007A43FC"/>
    <w:rsid w:val="007A67AC"/>
    <w:rsid w:val="007A7EBB"/>
    <w:rsid w:val="007B09C7"/>
    <w:rsid w:val="007B39C9"/>
    <w:rsid w:val="007C76E0"/>
    <w:rsid w:val="007D2E99"/>
    <w:rsid w:val="007D6AE0"/>
    <w:rsid w:val="007F38FD"/>
    <w:rsid w:val="007F7B62"/>
    <w:rsid w:val="00832617"/>
    <w:rsid w:val="008354FE"/>
    <w:rsid w:val="00852C72"/>
    <w:rsid w:val="00853A22"/>
    <w:rsid w:val="008542A0"/>
    <w:rsid w:val="0086231B"/>
    <w:rsid w:val="008C64C8"/>
    <w:rsid w:val="00902FD1"/>
    <w:rsid w:val="009034D2"/>
    <w:rsid w:val="00906BEC"/>
    <w:rsid w:val="00921867"/>
    <w:rsid w:val="00934EC9"/>
    <w:rsid w:val="009379B2"/>
    <w:rsid w:val="009910DE"/>
    <w:rsid w:val="00996B0F"/>
    <w:rsid w:val="009B48C4"/>
    <w:rsid w:val="009B5A7D"/>
    <w:rsid w:val="009D36C2"/>
    <w:rsid w:val="00A020FF"/>
    <w:rsid w:val="00A06AF8"/>
    <w:rsid w:val="00A11334"/>
    <w:rsid w:val="00A65CF7"/>
    <w:rsid w:val="00A7107B"/>
    <w:rsid w:val="00A85BE3"/>
    <w:rsid w:val="00A861CE"/>
    <w:rsid w:val="00A965C4"/>
    <w:rsid w:val="00A96DA0"/>
    <w:rsid w:val="00AA16F9"/>
    <w:rsid w:val="00AB0A4E"/>
    <w:rsid w:val="00AB2FD1"/>
    <w:rsid w:val="00AC69FE"/>
    <w:rsid w:val="00AE07E2"/>
    <w:rsid w:val="00B12F48"/>
    <w:rsid w:val="00B174E0"/>
    <w:rsid w:val="00B467B2"/>
    <w:rsid w:val="00B46A0A"/>
    <w:rsid w:val="00B61E2F"/>
    <w:rsid w:val="00B62B53"/>
    <w:rsid w:val="00B8140E"/>
    <w:rsid w:val="00B82B8F"/>
    <w:rsid w:val="00B90D68"/>
    <w:rsid w:val="00B971AB"/>
    <w:rsid w:val="00BA1117"/>
    <w:rsid w:val="00BA7B52"/>
    <w:rsid w:val="00BB062C"/>
    <w:rsid w:val="00BC3CA2"/>
    <w:rsid w:val="00BC3DA6"/>
    <w:rsid w:val="00BD0549"/>
    <w:rsid w:val="00BD3768"/>
    <w:rsid w:val="00C32555"/>
    <w:rsid w:val="00C66590"/>
    <w:rsid w:val="00C67866"/>
    <w:rsid w:val="00C733A9"/>
    <w:rsid w:val="00CB7E93"/>
    <w:rsid w:val="00CC0A1D"/>
    <w:rsid w:val="00CC4D73"/>
    <w:rsid w:val="00CC5701"/>
    <w:rsid w:val="00D02956"/>
    <w:rsid w:val="00D3217F"/>
    <w:rsid w:val="00D34297"/>
    <w:rsid w:val="00D72529"/>
    <w:rsid w:val="00D73849"/>
    <w:rsid w:val="00D8279D"/>
    <w:rsid w:val="00D92A3D"/>
    <w:rsid w:val="00D9701C"/>
    <w:rsid w:val="00DA1A7C"/>
    <w:rsid w:val="00DB496E"/>
    <w:rsid w:val="00DC4545"/>
    <w:rsid w:val="00DD1F94"/>
    <w:rsid w:val="00DD340A"/>
    <w:rsid w:val="00DD7722"/>
    <w:rsid w:val="00DE1BCF"/>
    <w:rsid w:val="00DF4EBA"/>
    <w:rsid w:val="00E11926"/>
    <w:rsid w:val="00E21E47"/>
    <w:rsid w:val="00E6273A"/>
    <w:rsid w:val="00E650D1"/>
    <w:rsid w:val="00E87085"/>
    <w:rsid w:val="00EC666B"/>
    <w:rsid w:val="00F1134C"/>
    <w:rsid w:val="00F155D9"/>
    <w:rsid w:val="00F34B80"/>
    <w:rsid w:val="00F41CF3"/>
    <w:rsid w:val="00F76DED"/>
    <w:rsid w:val="00F833AB"/>
    <w:rsid w:val="00F95001"/>
    <w:rsid w:val="00FB49E0"/>
    <w:rsid w:val="00FF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3739"/>
  <w15:chartTrackingRefBased/>
  <w15:docId w15:val="{81454902-893F-4806-9909-811866A6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559C"/>
    <w:rPr>
      <w:b/>
      <w:bCs/>
    </w:rPr>
  </w:style>
  <w:style w:type="paragraph" w:styleId="NormalWeb">
    <w:name w:val="Normal (Web)"/>
    <w:basedOn w:val="Normal"/>
    <w:uiPriority w:val="99"/>
    <w:unhideWhenUsed/>
    <w:rsid w:val="001708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3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768"/>
  </w:style>
  <w:style w:type="paragraph" w:styleId="Footer">
    <w:name w:val="footer"/>
    <w:basedOn w:val="Normal"/>
    <w:link w:val="FooterChar"/>
    <w:uiPriority w:val="99"/>
    <w:unhideWhenUsed/>
    <w:rsid w:val="00BD3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768"/>
  </w:style>
  <w:style w:type="paragraph" w:styleId="ListParagraph">
    <w:name w:val="List Paragraph"/>
    <w:basedOn w:val="Normal"/>
    <w:uiPriority w:val="34"/>
    <w:qFormat/>
    <w:rsid w:val="00A1133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96B"/>
    <w:rPr>
      <w:rFonts w:ascii="Segoe UI" w:hAnsi="Segoe UI" w:cs="Segoe UI"/>
      <w:sz w:val="18"/>
      <w:szCs w:val="18"/>
    </w:rPr>
  </w:style>
  <w:style w:type="table" w:styleId="TableGrid">
    <w:name w:val="Table Grid"/>
    <w:basedOn w:val="TableNormal"/>
    <w:uiPriority w:val="59"/>
    <w:rsid w:val="00D82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63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36B"/>
    <w:rPr>
      <w:sz w:val="20"/>
      <w:szCs w:val="20"/>
    </w:rPr>
  </w:style>
  <w:style w:type="character" w:styleId="FootnoteReference">
    <w:name w:val="footnote reference"/>
    <w:basedOn w:val="DefaultParagraphFont"/>
    <w:uiPriority w:val="99"/>
    <w:semiHidden/>
    <w:unhideWhenUsed/>
    <w:rsid w:val="004E636B"/>
    <w:rPr>
      <w:vertAlign w:val="superscript"/>
    </w:rPr>
  </w:style>
  <w:style w:type="character" w:styleId="Hyperlink">
    <w:name w:val="Hyperlink"/>
    <w:basedOn w:val="DefaultParagraphFont"/>
    <w:uiPriority w:val="99"/>
    <w:unhideWhenUsed/>
    <w:rsid w:val="00697C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6544">
      <w:bodyDiv w:val="1"/>
      <w:marLeft w:val="0"/>
      <w:marRight w:val="0"/>
      <w:marTop w:val="0"/>
      <w:marBottom w:val="0"/>
      <w:divBdr>
        <w:top w:val="none" w:sz="0" w:space="0" w:color="auto"/>
        <w:left w:val="none" w:sz="0" w:space="0" w:color="auto"/>
        <w:bottom w:val="none" w:sz="0" w:space="0" w:color="auto"/>
        <w:right w:val="none" w:sz="0" w:space="0" w:color="auto"/>
      </w:divBdr>
      <w:divsChild>
        <w:div w:id="957302402">
          <w:marLeft w:val="0"/>
          <w:marRight w:val="0"/>
          <w:marTop w:val="0"/>
          <w:marBottom w:val="160"/>
          <w:divBdr>
            <w:top w:val="none" w:sz="0" w:space="0" w:color="auto"/>
            <w:left w:val="none" w:sz="0" w:space="0" w:color="auto"/>
            <w:bottom w:val="none" w:sz="0" w:space="0" w:color="auto"/>
            <w:right w:val="none" w:sz="0" w:space="0" w:color="auto"/>
          </w:divBdr>
        </w:div>
        <w:div w:id="476267212">
          <w:marLeft w:val="547"/>
          <w:marRight w:val="0"/>
          <w:marTop w:val="0"/>
          <w:marBottom w:val="0"/>
          <w:divBdr>
            <w:top w:val="none" w:sz="0" w:space="0" w:color="auto"/>
            <w:left w:val="none" w:sz="0" w:space="0" w:color="auto"/>
            <w:bottom w:val="none" w:sz="0" w:space="0" w:color="auto"/>
            <w:right w:val="none" w:sz="0" w:space="0" w:color="auto"/>
          </w:divBdr>
        </w:div>
        <w:div w:id="1450776603">
          <w:marLeft w:val="547"/>
          <w:marRight w:val="0"/>
          <w:marTop w:val="0"/>
          <w:marBottom w:val="0"/>
          <w:divBdr>
            <w:top w:val="none" w:sz="0" w:space="0" w:color="auto"/>
            <w:left w:val="none" w:sz="0" w:space="0" w:color="auto"/>
            <w:bottom w:val="none" w:sz="0" w:space="0" w:color="auto"/>
            <w:right w:val="none" w:sz="0" w:space="0" w:color="auto"/>
          </w:divBdr>
        </w:div>
        <w:div w:id="1388259720">
          <w:marLeft w:val="547"/>
          <w:marRight w:val="0"/>
          <w:marTop w:val="0"/>
          <w:marBottom w:val="0"/>
          <w:divBdr>
            <w:top w:val="none" w:sz="0" w:space="0" w:color="auto"/>
            <w:left w:val="none" w:sz="0" w:space="0" w:color="auto"/>
            <w:bottom w:val="none" w:sz="0" w:space="0" w:color="auto"/>
            <w:right w:val="none" w:sz="0" w:space="0" w:color="auto"/>
          </w:divBdr>
        </w:div>
        <w:div w:id="2016179342">
          <w:marLeft w:val="547"/>
          <w:marRight w:val="0"/>
          <w:marTop w:val="0"/>
          <w:marBottom w:val="160"/>
          <w:divBdr>
            <w:top w:val="none" w:sz="0" w:space="0" w:color="auto"/>
            <w:left w:val="none" w:sz="0" w:space="0" w:color="auto"/>
            <w:bottom w:val="none" w:sz="0" w:space="0" w:color="auto"/>
            <w:right w:val="none" w:sz="0" w:space="0" w:color="auto"/>
          </w:divBdr>
        </w:div>
      </w:divsChild>
    </w:div>
    <w:div w:id="457801293">
      <w:bodyDiv w:val="1"/>
      <w:marLeft w:val="0"/>
      <w:marRight w:val="0"/>
      <w:marTop w:val="0"/>
      <w:marBottom w:val="0"/>
      <w:divBdr>
        <w:top w:val="none" w:sz="0" w:space="0" w:color="auto"/>
        <w:left w:val="none" w:sz="0" w:space="0" w:color="auto"/>
        <w:bottom w:val="none" w:sz="0" w:space="0" w:color="auto"/>
        <w:right w:val="none" w:sz="0" w:space="0" w:color="auto"/>
      </w:divBdr>
      <w:divsChild>
        <w:div w:id="1550148305">
          <w:marLeft w:val="360"/>
          <w:marRight w:val="0"/>
          <w:marTop w:val="200"/>
          <w:marBottom w:val="0"/>
          <w:divBdr>
            <w:top w:val="none" w:sz="0" w:space="0" w:color="auto"/>
            <w:left w:val="none" w:sz="0" w:space="0" w:color="auto"/>
            <w:bottom w:val="none" w:sz="0" w:space="0" w:color="auto"/>
            <w:right w:val="none" w:sz="0" w:space="0" w:color="auto"/>
          </w:divBdr>
        </w:div>
      </w:divsChild>
    </w:div>
    <w:div w:id="602346766">
      <w:bodyDiv w:val="1"/>
      <w:marLeft w:val="0"/>
      <w:marRight w:val="0"/>
      <w:marTop w:val="0"/>
      <w:marBottom w:val="0"/>
      <w:divBdr>
        <w:top w:val="none" w:sz="0" w:space="0" w:color="auto"/>
        <w:left w:val="none" w:sz="0" w:space="0" w:color="auto"/>
        <w:bottom w:val="none" w:sz="0" w:space="0" w:color="auto"/>
        <w:right w:val="none" w:sz="0" w:space="0" w:color="auto"/>
      </w:divBdr>
      <w:divsChild>
        <w:div w:id="24212859">
          <w:marLeft w:val="360"/>
          <w:marRight w:val="0"/>
          <w:marTop w:val="200"/>
          <w:marBottom w:val="0"/>
          <w:divBdr>
            <w:top w:val="none" w:sz="0" w:space="0" w:color="auto"/>
            <w:left w:val="none" w:sz="0" w:space="0" w:color="auto"/>
            <w:bottom w:val="none" w:sz="0" w:space="0" w:color="auto"/>
            <w:right w:val="none" w:sz="0" w:space="0" w:color="auto"/>
          </w:divBdr>
        </w:div>
      </w:divsChild>
    </w:div>
    <w:div w:id="756173215">
      <w:bodyDiv w:val="1"/>
      <w:marLeft w:val="0"/>
      <w:marRight w:val="0"/>
      <w:marTop w:val="0"/>
      <w:marBottom w:val="0"/>
      <w:divBdr>
        <w:top w:val="none" w:sz="0" w:space="0" w:color="auto"/>
        <w:left w:val="none" w:sz="0" w:space="0" w:color="auto"/>
        <w:bottom w:val="none" w:sz="0" w:space="0" w:color="auto"/>
        <w:right w:val="none" w:sz="0" w:space="0" w:color="auto"/>
      </w:divBdr>
    </w:div>
    <w:div w:id="842478132">
      <w:bodyDiv w:val="1"/>
      <w:marLeft w:val="0"/>
      <w:marRight w:val="0"/>
      <w:marTop w:val="0"/>
      <w:marBottom w:val="0"/>
      <w:divBdr>
        <w:top w:val="none" w:sz="0" w:space="0" w:color="auto"/>
        <w:left w:val="none" w:sz="0" w:space="0" w:color="auto"/>
        <w:bottom w:val="none" w:sz="0" w:space="0" w:color="auto"/>
        <w:right w:val="none" w:sz="0" w:space="0" w:color="auto"/>
      </w:divBdr>
      <w:divsChild>
        <w:div w:id="490558824">
          <w:marLeft w:val="360"/>
          <w:marRight w:val="0"/>
          <w:marTop w:val="200"/>
          <w:marBottom w:val="0"/>
          <w:divBdr>
            <w:top w:val="none" w:sz="0" w:space="0" w:color="auto"/>
            <w:left w:val="none" w:sz="0" w:space="0" w:color="auto"/>
            <w:bottom w:val="none" w:sz="0" w:space="0" w:color="auto"/>
            <w:right w:val="none" w:sz="0" w:space="0" w:color="auto"/>
          </w:divBdr>
        </w:div>
        <w:div w:id="857814124">
          <w:marLeft w:val="360"/>
          <w:marRight w:val="0"/>
          <w:marTop w:val="200"/>
          <w:marBottom w:val="0"/>
          <w:divBdr>
            <w:top w:val="none" w:sz="0" w:space="0" w:color="auto"/>
            <w:left w:val="none" w:sz="0" w:space="0" w:color="auto"/>
            <w:bottom w:val="none" w:sz="0" w:space="0" w:color="auto"/>
            <w:right w:val="none" w:sz="0" w:space="0" w:color="auto"/>
          </w:divBdr>
        </w:div>
        <w:div w:id="1471629511">
          <w:marLeft w:val="360"/>
          <w:marRight w:val="0"/>
          <w:marTop w:val="200"/>
          <w:marBottom w:val="0"/>
          <w:divBdr>
            <w:top w:val="none" w:sz="0" w:space="0" w:color="auto"/>
            <w:left w:val="none" w:sz="0" w:space="0" w:color="auto"/>
            <w:bottom w:val="none" w:sz="0" w:space="0" w:color="auto"/>
            <w:right w:val="none" w:sz="0" w:space="0" w:color="auto"/>
          </w:divBdr>
        </w:div>
        <w:div w:id="147215507">
          <w:marLeft w:val="360"/>
          <w:marRight w:val="0"/>
          <w:marTop w:val="200"/>
          <w:marBottom w:val="0"/>
          <w:divBdr>
            <w:top w:val="none" w:sz="0" w:space="0" w:color="auto"/>
            <w:left w:val="none" w:sz="0" w:space="0" w:color="auto"/>
            <w:bottom w:val="none" w:sz="0" w:space="0" w:color="auto"/>
            <w:right w:val="none" w:sz="0" w:space="0" w:color="auto"/>
          </w:divBdr>
        </w:div>
      </w:divsChild>
    </w:div>
    <w:div w:id="1222061415">
      <w:bodyDiv w:val="1"/>
      <w:marLeft w:val="0"/>
      <w:marRight w:val="0"/>
      <w:marTop w:val="0"/>
      <w:marBottom w:val="0"/>
      <w:divBdr>
        <w:top w:val="none" w:sz="0" w:space="0" w:color="auto"/>
        <w:left w:val="none" w:sz="0" w:space="0" w:color="auto"/>
        <w:bottom w:val="none" w:sz="0" w:space="0" w:color="auto"/>
        <w:right w:val="none" w:sz="0" w:space="0" w:color="auto"/>
      </w:divBdr>
      <w:divsChild>
        <w:div w:id="1312753596">
          <w:marLeft w:val="360"/>
          <w:marRight w:val="0"/>
          <w:marTop w:val="200"/>
          <w:marBottom w:val="0"/>
          <w:divBdr>
            <w:top w:val="none" w:sz="0" w:space="0" w:color="auto"/>
            <w:left w:val="none" w:sz="0" w:space="0" w:color="auto"/>
            <w:bottom w:val="none" w:sz="0" w:space="0" w:color="auto"/>
            <w:right w:val="none" w:sz="0" w:space="0" w:color="auto"/>
          </w:divBdr>
        </w:div>
      </w:divsChild>
    </w:div>
    <w:div w:id="1386874838">
      <w:bodyDiv w:val="1"/>
      <w:marLeft w:val="0"/>
      <w:marRight w:val="0"/>
      <w:marTop w:val="0"/>
      <w:marBottom w:val="0"/>
      <w:divBdr>
        <w:top w:val="none" w:sz="0" w:space="0" w:color="auto"/>
        <w:left w:val="none" w:sz="0" w:space="0" w:color="auto"/>
        <w:bottom w:val="none" w:sz="0" w:space="0" w:color="auto"/>
        <w:right w:val="none" w:sz="0" w:space="0" w:color="auto"/>
      </w:divBdr>
    </w:div>
    <w:div w:id="1483616899">
      <w:bodyDiv w:val="1"/>
      <w:marLeft w:val="0"/>
      <w:marRight w:val="0"/>
      <w:marTop w:val="0"/>
      <w:marBottom w:val="0"/>
      <w:divBdr>
        <w:top w:val="none" w:sz="0" w:space="0" w:color="auto"/>
        <w:left w:val="none" w:sz="0" w:space="0" w:color="auto"/>
        <w:bottom w:val="none" w:sz="0" w:space="0" w:color="auto"/>
        <w:right w:val="none" w:sz="0" w:space="0" w:color="auto"/>
      </w:divBdr>
      <w:divsChild>
        <w:div w:id="414401873">
          <w:marLeft w:val="360"/>
          <w:marRight w:val="0"/>
          <w:marTop w:val="200"/>
          <w:marBottom w:val="0"/>
          <w:divBdr>
            <w:top w:val="none" w:sz="0" w:space="0" w:color="auto"/>
            <w:left w:val="none" w:sz="0" w:space="0" w:color="auto"/>
            <w:bottom w:val="none" w:sz="0" w:space="0" w:color="auto"/>
            <w:right w:val="none" w:sz="0" w:space="0" w:color="auto"/>
          </w:divBdr>
        </w:div>
      </w:divsChild>
    </w:div>
    <w:div w:id="1507476146">
      <w:bodyDiv w:val="1"/>
      <w:marLeft w:val="0"/>
      <w:marRight w:val="0"/>
      <w:marTop w:val="0"/>
      <w:marBottom w:val="0"/>
      <w:divBdr>
        <w:top w:val="none" w:sz="0" w:space="0" w:color="auto"/>
        <w:left w:val="none" w:sz="0" w:space="0" w:color="auto"/>
        <w:bottom w:val="none" w:sz="0" w:space="0" w:color="auto"/>
        <w:right w:val="none" w:sz="0" w:space="0" w:color="auto"/>
      </w:divBdr>
      <w:divsChild>
        <w:div w:id="76681459">
          <w:marLeft w:val="547"/>
          <w:marRight w:val="0"/>
          <w:marTop w:val="0"/>
          <w:marBottom w:val="0"/>
          <w:divBdr>
            <w:top w:val="none" w:sz="0" w:space="0" w:color="auto"/>
            <w:left w:val="none" w:sz="0" w:space="0" w:color="auto"/>
            <w:bottom w:val="none" w:sz="0" w:space="0" w:color="auto"/>
            <w:right w:val="none" w:sz="0" w:space="0" w:color="auto"/>
          </w:divBdr>
        </w:div>
        <w:div w:id="1876965202">
          <w:marLeft w:val="547"/>
          <w:marRight w:val="0"/>
          <w:marTop w:val="0"/>
          <w:marBottom w:val="0"/>
          <w:divBdr>
            <w:top w:val="none" w:sz="0" w:space="0" w:color="auto"/>
            <w:left w:val="none" w:sz="0" w:space="0" w:color="auto"/>
            <w:bottom w:val="none" w:sz="0" w:space="0" w:color="auto"/>
            <w:right w:val="none" w:sz="0" w:space="0" w:color="auto"/>
          </w:divBdr>
        </w:div>
        <w:div w:id="1080130044">
          <w:marLeft w:val="547"/>
          <w:marRight w:val="0"/>
          <w:marTop w:val="0"/>
          <w:marBottom w:val="160"/>
          <w:divBdr>
            <w:top w:val="none" w:sz="0" w:space="0" w:color="auto"/>
            <w:left w:val="none" w:sz="0" w:space="0" w:color="auto"/>
            <w:bottom w:val="none" w:sz="0" w:space="0" w:color="auto"/>
            <w:right w:val="none" w:sz="0" w:space="0" w:color="auto"/>
          </w:divBdr>
        </w:div>
      </w:divsChild>
    </w:div>
    <w:div w:id="1512841981">
      <w:bodyDiv w:val="1"/>
      <w:marLeft w:val="0"/>
      <w:marRight w:val="0"/>
      <w:marTop w:val="0"/>
      <w:marBottom w:val="0"/>
      <w:divBdr>
        <w:top w:val="none" w:sz="0" w:space="0" w:color="auto"/>
        <w:left w:val="none" w:sz="0" w:space="0" w:color="auto"/>
        <w:bottom w:val="none" w:sz="0" w:space="0" w:color="auto"/>
        <w:right w:val="none" w:sz="0" w:space="0" w:color="auto"/>
      </w:divBdr>
    </w:div>
    <w:div w:id="1626422674">
      <w:bodyDiv w:val="1"/>
      <w:marLeft w:val="0"/>
      <w:marRight w:val="0"/>
      <w:marTop w:val="0"/>
      <w:marBottom w:val="0"/>
      <w:divBdr>
        <w:top w:val="none" w:sz="0" w:space="0" w:color="auto"/>
        <w:left w:val="none" w:sz="0" w:space="0" w:color="auto"/>
        <w:bottom w:val="none" w:sz="0" w:space="0" w:color="auto"/>
        <w:right w:val="none" w:sz="0" w:space="0" w:color="auto"/>
      </w:divBdr>
    </w:div>
    <w:div w:id="1774744754">
      <w:bodyDiv w:val="1"/>
      <w:marLeft w:val="0"/>
      <w:marRight w:val="0"/>
      <w:marTop w:val="0"/>
      <w:marBottom w:val="0"/>
      <w:divBdr>
        <w:top w:val="none" w:sz="0" w:space="0" w:color="auto"/>
        <w:left w:val="none" w:sz="0" w:space="0" w:color="auto"/>
        <w:bottom w:val="none" w:sz="0" w:space="0" w:color="auto"/>
        <w:right w:val="none" w:sz="0" w:space="0" w:color="auto"/>
      </w:divBdr>
      <w:divsChild>
        <w:div w:id="1702054572">
          <w:marLeft w:val="547"/>
          <w:marRight w:val="0"/>
          <w:marTop w:val="0"/>
          <w:marBottom w:val="0"/>
          <w:divBdr>
            <w:top w:val="none" w:sz="0" w:space="0" w:color="auto"/>
            <w:left w:val="none" w:sz="0" w:space="0" w:color="auto"/>
            <w:bottom w:val="none" w:sz="0" w:space="0" w:color="auto"/>
            <w:right w:val="none" w:sz="0" w:space="0" w:color="auto"/>
          </w:divBdr>
        </w:div>
        <w:div w:id="2142070551">
          <w:marLeft w:val="547"/>
          <w:marRight w:val="0"/>
          <w:marTop w:val="0"/>
          <w:marBottom w:val="0"/>
          <w:divBdr>
            <w:top w:val="none" w:sz="0" w:space="0" w:color="auto"/>
            <w:left w:val="none" w:sz="0" w:space="0" w:color="auto"/>
            <w:bottom w:val="none" w:sz="0" w:space="0" w:color="auto"/>
            <w:right w:val="none" w:sz="0" w:space="0" w:color="auto"/>
          </w:divBdr>
        </w:div>
        <w:div w:id="467013172">
          <w:marLeft w:val="547"/>
          <w:marRight w:val="0"/>
          <w:marTop w:val="0"/>
          <w:marBottom w:val="160"/>
          <w:divBdr>
            <w:top w:val="none" w:sz="0" w:space="0" w:color="auto"/>
            <w:left w:val="none" w:sz="0" w:space="0" w:color="auto"/>
            <w:bottom w:val="none" w:sz="0" w:space="0" w:color="auto"/>
            <w:right w:val="none" w:sz="0" w:space="0" w:color="auto"/>
          </w:divBdr>
        </w:div>
      </w:divsChild>
    </w:div>
    <w:div w:id="200508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4936402?public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2928-0D82-4773-842A-06D98123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6425</TotalTime>
  <Pages>16</Pages>
  <Words>5145</Words>
  <Characters>29330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Eliso Basilaia</dc:creator>
  <cp:keywords/>
  <dc:description/>
  <cp:lastModifiedBy>Gvantsa Malania</cp:lastModifiedBy>
  <cp:revision>81</cp:revision>
  <cp:lastPrinted>2023-10-06T05:15:00Z</cp:lastPrinted>
  <dcterms:created xsi:type="dcterms:W3CDTF">2021-11-03T12:55:00Z</dcterms:created>
  <dcterms:modified xsi:type="dcterms:W3CDTF">2023-10-25T08:07:00Z</dcterms:modified>
</cp:coreProperties>
</file>