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E8231C" w:rsidP="007B390D">
      <w:pPr>
        <w:jc w:val="center"/>
        <w:rPr>
          <w:rFonts w:ascii="Sylfaen" w:hAnsi="Sylfaen"/>
          <w:b/>
          <w:sz w:val="28"/>
          <w:szCs w:val="28"/>
          <w:lang w:val="ka-GE"/>
        </w:rPr>
      </w:pPr>
      <w:r>
        <w:rPr>
          <w:rFonts w:ascii="Sylfaen" w:hAnsi="Sylfaen"/>
          <w:b/>
          <w:sz w:val="28"/>
          <w:szCs w:val="28"/>
          <w:lang w:val="ka-GE"/>
        </w:rPr>
        <w:t>ჩოხატაურის</w:t>
      </w:r>
      <w:r w:rsidR="007B390D" w:rsidRPr="007B390D">
        <w:rPr>
          <w:rFonts w:ascii="Sylfaen" w:hAnsi="Sylfaen"/>
          <w:b/>
          <w:sz w:val="28"/>
          <w:szCs w:val="28"/>
          <w:lang w:val="ka-GE"/>
        </w:rPr>
        <w:t xml:space="preserve">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E8231C" w:rsidRPr="00E8231C" w:rsidRDefault="00E8231C" w:rsidP="007B390D">
      <w:pPr>
        <w:spacing w:after="0" w:line="240" w:lineRule="auto"/>
        <w:ind w:left="360"/>
        <w:jc w:val="both"/>
        <w:rPr>
          <w:rFonts w:ascii="Sylfaen" w:hAnsi="Sylfaen"/>
          <w:lang w:val="ka-GE"/>
        </w:rPr>
      </w:pPr>
      <w:r w:rsidRPr="00E8231C">
        <w:rPr>
          <w:rFonts w:ascii="Sylfaen" w:hAnsi="Sylfaen"/>
          <w:lang w:val="ka-GE"/>
        </w:rPr>
        <w:t>„ადგილობრივი ეკონომიკის განვითარება ბახმაროს ტურისტული პოტენციალის გამოყენების გზით“</w:t>
      </w:r>
    </w:p>
    <w:p w:rsidR="007B390D" w:rsidRPr="007B390D" w:rsidRDefault="007B390D" w:rsidP="007B390D">
      <w:pPr>
        <w:ind w:left="720"/>
        <w:contextualSpacing/>
        <w:jc w:val="both"/>
        <w:rPr>
          <w:rFonts w:ascii="Sylfaen" w:hAnsi="Sylfaen" w:cs="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7B390D" w:rsidRDefault="00E8231C" w:rsidP="007B390D">
      <w:pPr>
        <w:spacing w:after="0" w:line="240" w:lineRule="auto"/>
        <w:ind w:left="360"/>
        <w:jc w:val="both"/>
        <w:rPr>
          <w:rFonts w:ascii="Sylfaen" w:hAnsi="Sylfaen"/>
          <w:lang w:val="ka-GE"/>
        </w:rPr>
      </w:pPr>
      <w:r w:rsidRPr="00E8231C">
        <w:rPr>
          <w:rFonts w:ascii="Sylfaen" w:hAnsi="Sylfaen"/>
          <w:lang w:val="ka-GE"/>
        </w:rPr>
        <w:t>ადგილობრივი ეკონომიკური განვითარების დაგეგმვა და ინკლუზიური ზრდა</w:t>
      </w:r>
    </w:p>
    <w:p w:rsidR="00E8231C" w:rsidRPr="007B390D" w:rsidRDefault="00E8231C"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p>
    <w:p w:rsidR="00933CA7" w:rsidRPr="00933CA7" w:rsidRDefault="00933CA7" w:rsidP="007B390D">
      <w:pPr>
        <w:spacing w:after="0" w:line="240" w:lineRule="auto"/>
        <w:ind w:left="360"/>
        <w:jc w:val="both"/>
        <w:rPr>
          <w:rFonts w:ascii="Sylfaen" w:hAnsi="Sylfaen" w:cs="Sylfaen"/>
        </w:rPr>
      </w:pPr>
      <w:r w:rsidRPr="00933CA7">
        <w:rPr>
          <w:rFonts w:ascii="Sylfaen" w:hAnsi="Sylfaen" w:cs="Sylfaen"/>
        </w:rPr>
        <w:t>ზაზა ცინცაძე</w:t>
      </w:r>
      <w:r w:rsidRPr="00933CA7">
        <w:rPr>
          <w:rFonts w:ascii="Sylfaen" w:hAnsi="Sylfaen" w:cs="Sylfaen"/>
          <w:lang w:val="ka-GE"/>
        </w:rPr>
        <w:t xml:space="preserve"> </w:t>
      </w:r>
      <w:r w:rsidRPr="00933CA7">
        <w:rPr>
          <w:rFonts w:ascii="Sylfaen" w:hAnsi="Sylfaen"/>
          <w:lang w:val="ka-GE"/>
        </w:rPr>
        <w:t>საინვესტიციო გარემოს განვითარების განყოფილების</w:t>
      </w:r>
      <w:r w:rsidRPr="00933CA7">
        <w:rPr>
          <w:rFonts w:ascii="Sylfaen" w:hAnsi="Sylfaen"/>
          <w:lang w:val="ka-GE"/>
        </w:rPr>
        <w:t xml:space="preserve"> უფროსი</w:t>
      </w:r>
      <w:r>
        <w:rPr>
          <w:rFonts w:ascii="Sylfaen" w:hAnsi="Sylfaen"/>
        </w:rPr>
        <w:t>.</w:t>
      </w:r>
      <w:r w:rsidRPr="00933CA7">
        <w:rPr>
          <w:rFonts w:ascii="Sylfaen" w:hAnsi="Sylfaen"/>
          <w:lang w:val="ka-GE"/>
        </w:rPr>
        <w:t xml:space="preserve">  599190159 </w:t>
      </w:r>
      <w:r w:rsidRPr="00933CA7">
        <w:rPr>
          <w:rFonts w:ascii="Sylfaen" w:hAnsi="Sylfaen"/>
        </w:rPr>
        <w:t>zaza.vzi@gmail.com</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 xml:space="preserve">გამოწვევა </w:t>
      </w:r>
      <w:r w:rsidRPr="007B390D">
        <w:rPr>
          <w:rFonts w:ascii="Sylfaen" w:hAnsi="Sylfaen"/>
          <w:lang w:val="ka-GE"/>
        </w:rPr>
        <w:t>- პრობლემის მნიშვნელოვანი გარემოებების მითითება;</w:t>
      </w:r>
    </w:p>
    <w:p w:rsidR="00E8231C" w:rsidRPr="00E8231C" w:rsidRDefault="00E8231C" w:rsidP="00E8231C">
      <w:pPr>
        <w:ind w:left="1440"/>
        <w:contextualSpacing/>
        <w:jc w:val="both"/>
        <w:rPr>
          <w:rFonts w:ascii="Sylfaen" w:hAnsi="Sylfaen"/>
          <w:lang w:val="ka-GE"/>
        </w:rPr>
      </w:pPr>
      <w:r w:rsidRPr="00E8231C">
        <w:rPr>
          <w:rFonts w:ascii="Sylfaen" w:hAnsi="Sylfaen"/>
          <w:lang w:val="ka-GE"/>
        </w:rPr>
        <w:t>დაბა ჩოხატაურიდან ბახმარომდე მანძილი 50 კილომეტრს შეადგენს, ამ გზით სეზონის განმავლობაში სარგებლობს, როგორც მუნიციპალიტეტის მოსახლეობა, ასევე ქვეყნის სხვადასხვა რეგიონების დამსვენებლები და უცხოელი ტურისტები. აღნიშნული საგზაო მონაკვეთი გამოირჩევა მაღალი მთაგრეხილებით და ულამაზესი ხედებით, რომელიც ზღვის დონიდან 2050 მეტრ სიმაღლემდე აღწევს. აღნიშნულ მონაკვეთზე ისტორიულად ჩამოყალიბდა მოსასვენებელი (გასაჩერებელი) და სავაჭრო ადგილები ცხრაწყაროზე და  ცხრაწყაროს ზემოთ არსებულ გავაკებულ ადგილზე. ცხრაწყაროზე რამოდენიმე ადგილას გამოედინება მთის ცივი წყაროები, რაც განაპირობებს ამ ადგილის მიმზიდველობას. ასევე აღნიშნულ ადგილზე ტრადიციულად ადგილობრივი მოსახლეობის მიერ ხდება თავიანთი ნაწარმი სოფლისმეურნეობის პროდუქტების გაყიდვა რეალიზება და შეთავაზება კურორტზე ამოსულ ვიზიტორებზე. ცხრაწყაროდან რამდენიმე კილომეტრში არის გავაკებული ტერიტორია საიდანაც იშლება შესანიშნავი ხედი და  ტრადიციულად გამოიყენება მოსასვენებელ ადგილად სადაც მგზავრები ისვენებენ და სადილობენ.</w:t>
      </w:r>
    </w:p>
    <w:p w:rsidR="00E8231C" w:rsidRPr="00E8231C" w:rsidRDefault="00E8231C" w:rsidP="00E8231C">
      <w:pPr>
        <w:ind w:left="1440"/>
        <w:contextualSpacing/>
        <w:jc w:val="both"/>
        <w:rPr>
          <w:rFonts w:ascii="Sylfaen" w:hAnsi="Sylfaen"/>
          <w:lang w:val="ka-GE"/>
        </w:rPr>
      </w:pPr>
      <w:r w:rsidRPr="00E8231C">
        <w:rPr>
          <w:rFonts w:ascii="Sylfaen" w:hAnsi="Sylfaen"/>
          <w:lang w:val="ka-GE"/>
        </w:rPr>
        <w:lastRenderedPageBreak/>
        <w:t xml:space="preserve">აღნიშნული ლოკაციების პოპულარობა და ადგილმდებარეობა იძლევა საშუალებას, რომ კერძო სექტორმა მოახდინოს მეტი შიდასამეურნეო და სხვა პროდუქციის რეალიზება, ხოლო მგზავრებს შეექმნებათ  კომფორტულად და უსაფრთხოდ მოსასვენებელი გარემო, თუმცა აღნიშნულ ლოკაციებს გააჩნია გარკვეული პრობლემები, კერძოდ: ცხრაწყაროზე განუვითარებელია სავაჭრო ინფრასტრუქტურა რაც სავაჭრო დახლების სიმცირითა და სიძველით გამოიხატება; არ არის სათანადოდ მოწყობილი ისტორიული წყარო, საიდანაც რამდენიმე ადგილიდან გამოედინება მთის უნიკალური ცივი წყაროები; წხრაწყაროს ზემოთ არსებულ მოსასვენებელი ადგილი საჭიროებს რამდენიმე გადახურული სავაჭრო და საპიკნიკე მაგიდის და სკამების მოწყობას, ასევე საჭიროა წყლის მიყვანა და საპირფარეშოების განლაგება; კურორტ ბახმაროში არ არსებობს არცერთი საზოგადოებრივი მოხმარების ტუალეტი, რაც საკმაოდ უხერხულობას და დისკომფორტს ქმნის ვიზიტორებისთვის; ბახმაროსა და სხვა ისტორიულ-კულტურული მემკვიდრეობის ძეგლების პოპულარიზაციისა და წარმოჩენისათვის არ არსებობს შესაბამისი საინფორმაციო ბუკლეტები და ბროშურები. </w:t>
      </w:r>
    </w:p>
    <w:p w:rsidR="00E8231C" w:rsidRDefault="00E8231C" w:rsidP="00E8231C">
      <w:pPr>
        <w:ind w:left="1440"/>
        <w:contextualSpacing/>
        <w:jc w:val="both"/>
        <w:rPr>
          <w:rFonts w:ascii="Sylfaen" w:hAnsi="Sylfaen"/>
          <w:lang w:val="ka-GE"/>
        </w:rPr>
      </w:pPr>
      <w:r w:rsidRPr="00E8231C">
        <w:rPr>
          <w:rFonts w:ascii="Sylfaen" w:hAnsi="Sylfaen"/>
          <w:lang w:val="ka-GE"/>
        </w:rPr>
        <w:t>პროექტის ბენეფიციარებია კერძო სექტორის წარმომადგენლები (ადგილობრივი პროდუქტის მწარმოებელი და რეალიზატორი, გენდერულად დაბალანსებული მოსახლეობა), კურორტ ბახმაროს დამსვენებლები და ვიზიტორები, რომელიც სეზონის განმავლობაში შეადგენს 15000-18000 ადამიანს, ხოლო ტრადიციულ დოღზე, რომელიც იმართება ფერისცვალების დღესასწაულზე ბახმაროს დამატებით სტუმრობს 10000 ვიზიტორი.  პროექტით თანაბრად ისარგებლებს, ყველა ასაკისა და სქესის ადამიანი.</w:t>
      </w:r>
    </w:p>
    <w:p w:rsidR="00E86ECF" w:rsidRPr="007B390D" w:rsidRDefault="00E86ECF" w:rsidP="00E8231C">
      <w:pPr>
        <w:ind w:left="1440"/>
        <w:contextualSpacing/>
        <w:jc w:val="both"/>
        <w:rPr>
          <w:rFonts w:ascii="Sylfaen" w:hAnsi="Sylfaen"/>
          <w:lang w:val="ka-GE"/>
        </w:rPr>
      </w:pP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DC1AF9" w:rsidRDefault="00DC1AF9" w:rsidP="00DC1AF9">
      <w:pPr>
        <w:ind w:left="1440"/>
        <w:contextualSpacing/>
        <w:jc w:val="both"/>
        <w:rPr>
          <w:rFonts w:ascii="Sylfaen" w:hAnsi="Sylfaen"/>
          <w:lang w:val="ka-GE"/>
        </w:rPr>
      </w:pPr>
    </w:p>
    <w:p w:rsidR="00E86ECF" w:rsidRPr="00E86ECF" w:rsidRDefault="00E86ECF" w:rsidP="00E86ECF">
      <w:pPr>
        <w:ind w:left="1440"/>
        <w:contextualSpacing/>
        <w:jc w:val="both"/>
        <w:rPr>
          <w:rFonts w:ascii="Sylfaen" w:hAnsi="Sylfaen"/>
          <w:lang w:val="ka-GE"/>
        </w:rPr>
      </w:pPr>
      <w:r w:rsidRPr="00E86ECF">
        <w:rPr>
          <w:rFonts w:ascii="Sylfaen" w:hAnsi="Sylfaen"/>
          <w:lang w:val="ka-GE"/>
        </w:rPr>
        <w:t xml:space="preserve">ამ კუთხით მთავარი დაბრკოლება შესაბამისი ფინანსური რესურსის მოძიება იყო, </w:t>
      </w:r>
      <w:r w:rsidR="009D08B6">
        <w:rPr>
          <w:rFonts w:ascii="Sylfaen" w:hAnsi="Sylfaen"/>
          <w:lang w:val="ka-GE"/>
        </w:rPr>
        <w:t>რომლის</w:t>
      </w:r>
      <w:r w:rsidRPr="00E86ECF">
        <w:rPr>
          <w:rFonts w:ascii="Sylfaen" w:hAnsi="Sylfaen"/>
          <w:lang w:val="ka-GE"/>
        </w:rPr>
        <w:t xml:space="preserve"> </w:t>
      </w:r>
      <w:r w:rsidR="009D08B6">
        <w:rPr>
          <w:rFonts w:ascii="Sylfaen" w:hAnsi="Sylfaen"/>
          <w:lang w:val="ka-GE"/>
        </w:rPr>
        <w:t>მოზიდვა</w:t>
      </w:r>
      <w:r w:rsidRPr="00E86ECF">
        <w:rPr>
          <w:rFonts w:ascii="Sylfaen" w:hAnsi="Sylfaen"/>
          <w:lang w:val="ka-GE"/>
        </w:rPr>
        <w:t xml:space="preserve"> </w:t>
      </w:r>
      <w:r w:rsidR="009D08B6">
        <w:rPr>
          <w:rFonts w:ascii="Sylfaen" w:hAnsi="Sylfaen"/>
          <w:lang w:val="ka-GE"/>
        </w:rPr>
        <w:t xml:space="preserve">საერთაშორისო დონორისგან განაპირობა </w:t>
      </w:r>
      <w:r w:rsidRPr="00E86ECF">
        <w:rPr>
          <w:rFonts w:ascii="Sylfaen" w:hAnsi="Sylfaen"/>
          <w:lang w:val="ka-GE"/>
        </w:rPr>
        <w:t xml:space="preserve"> მუნიციპალიტეტის ევროკავშირის ინიციატივა „მერები ეკონომიკური ზრდისთვის“ გაწევრიანების შედეგად შემუშავებული ადგილობრივი </w:t>
      </w:r>
      <w:r w:rsidR="009D08B6">
        <w:rPr>
          <w:rFonts w:ascii="Sylfaen" w:hAnsi="Sylfaen"/>
          <w:lang w:val="ka-GE"/>
        </w:rPr>
        <w:t xml:space="preserve">ეკონომიკური განვითარების </w:t>
      </w:r>
      <w:r w:rsidRPr="00E86ECF">
        <w:rPr>
          <w:rFonts w:ascii="Sylfaen" w:hAnsi="Sylfaen"/>
          <w:lang w:val="ka-GE"/>
        </w:rPr>
        <w:t xml:space="preserve">გეგმის </w:t>
      </w:r>
      <w:r w:rsidR="009D08B6">
        <w:rPr>
          <w:rFonts w:ascii="Sylfaen" w:hAnsi="Sylfaen"/>
          <w:lang w:val="ka-GE"/>
        </w:rPr>
        <w:t>განხორციელებამ.</w:t>
      </w:r>
    </w:p>
    <w:p w:rsidR="00E86ECF" w:rsidRPr="00E86ECF" w:rsidRDefault="00E86ECF" w:rsidP="00E86ECF">
      <w:pPr>
        <w:ind w:left="1440"/>
        <w:contextualSpacing/>
        <w:jc w:val="both"/>
        <w:rPr>
          <w:rFonts w:ascii="Sylfaen" w:hAnsi="Sylfaen"/>
          <w:lang w:val="ka-GE"/>
        </w:rPr>
      </w:pPr>
    </w:p>
    <w:p w:rsidR="007B390D" w:rsidRDefault="007B390D" w:rsidP="007B390D">
      <w:pPr>
        <w:numPr>
          <w:ilvl w:val="0"/>
          <w:numId w:val="2"/>
        </w:numPr>
        <w:contextualSpacing/>
        <w:jc w:val="both"/>
        <w:rPr>
          <w:rFonts w:ascii="Sylfaen" w:hAnsi="Sylfaen"/>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მოკლე აღწერა და მიღწეული შედეგი</w:t>
      </w:r>
    </w:p>
    <w:p w:rsidR="00E86ECF" w:rsidRDefault="00E86ECF" w:rsidP="00DC1AF9">
      <w:pPr>
        <w:spacing w:after="240"/>
        <w:ind w:left="1440"/>
        <w:contextualSpacing/>
        <w:jc w:val="both"/>
        <w:rPr>
          <w:rFonts w:ascii="Sylfaen" w:hAnsi="Sylfaen"/>
          <w:lang w:val="ka-GE"/>
        </w:rPr>
      </w:pPr>
      <w:r w:rsidRPr="00E86ECF">
        <w:rPr>
          <w:rFonts w:ascii="Sylfaen" w:hAnsi="Sylfaen"/>
          <w:lang w:val="ka-GE"/>
        </w:rPr>
        <w:t>განხორციელდა პროექტით გათვალისწინებული ინფრასტრუქტურის მოწყობა და მიღწეული იქნა შემდეგი გრძელვადიანი შედეგები</w:t>
      </w:r>
    </w:p>
    <w:p w:rsidR="00DC1AF9" w:rsidRPr="00E86ECF" w:rsidRDefault="00DC1AF9" w:rsidP="00DC1AF9">
      <w:pPr>
        <w:spacing w:after="240"/>
        <w:ind w:left="1440"/>
        <w:contextualSpacing/>
        <w:jc w:val="both"/>
        <w:rPr>
          <w:rFonts w:ascii="Sylfaen" w:hAnsi="Sylfaen"/>
          <w:lang w:val="ka-GE"/>
        </w:rPr>
      </w:pPr>
    </w:p>
    <w:p w:rsidR="00E86ECF" w:rsidRPr="00E86ECF" w:rsidRDefault="00E86ECF" w:rsidP="00E86ECF">
      <w:pPr>
        <w:ind w:left="1440"/>
        <w:contextualSpacing/>
        <w:jc w:val="both"/>
        <w:rPr>
          <w:rFonts w:ascii="Sylfaen" w:hAnsi="Sylfaen"/>
          <w:lang w:val="ka-GE"/>
        </w:rPr>
      </w:pPr>
      <w:r>
        <w:rPr>
          <w:rFonts w:ascii="Sylfaen" w:hAnsi="Sylfaen"/>
          <w:lang w:val="ka-GE"/>
        </w:rPr>
        <w:t xml:space="preserve">            </w:t>
      </w:r>
      <w:r w:rsidRPr="00E86ECF">
        <w:rPr>
          <w:rFonts w:ascii="Sylfaen" w:hAnsi="Sylfaen"/>
          <w:lang w:val="ka-GE"/>
        </w:rPr>
        <w:t>გაზრდილია ადგილობრივი ეკონომიკა;</w:t>
      </w:r>
    </w:p>
    <w:p w:rsidR="00E86ECF" w:rsidRPr="00E86ECF" w:rsidRDefault="00E86ECF" w:rsidP="00E86ECF">
      <w:pPr>
        <w:ind w:left="1440"/>
        <w:contextualSpacing/>
        <w:jc w:val="both"/>
        <w:rPr>
          <w:rFonts w:ascii="Sylfaen" w:hAnsi="Sylfaen"/>
          <w:lang w:val="ka-GE"/>
        </w:rPr>
      </w:pPr>
      <w:r>
        <w:rPr>
          <w:rFonts w:ascii="Sylfaen" w:hAnsi="Sylfaen"/>
          <w:lang w:val="ka-GE"/>
        </w:rPr>
        <w:t>•</w:t>
      </w:r>
      <w:r>
        <w:rPr>
          <w:rFonts w:ascii="Sylfaen" w:hAnsi="Sylfaen"/>
          <w:lang w:val="ka-GE"/>
        </w:rPr>
        <w:tab/>
      </w:r>
      <w:r w:rsidRPr="00E86ECF">
        <w:rPr>
          <w:rFonts w:ascii="Sylfaen" w:hAnsi="Sylfaen"/>
          <w:lang w:val="ka-GE"/>
        </w:rPr>
        <w:t xml:space="preserve">გაზრდილია დამსვენებელთა და ვიზიტორთა კმაყოფილების ხარისხი;  </w:t>
      </w:r>
    </w:p>
    <w:p w:rsidR="00E86ECF" w:rsidRPr="00E86ECF" w:rsidRDefault="00E86ECF" w:rsidP="00E86ECF">
      <w:pPr>
        <w:ind w:left="1440"/>
        <w:contextualSpacing/>
        <w:jc w:val="both"/>
        <w:rPr>
          <w:rFonts w:ascii="Sylfaen" w:hAnsi="Sylfaen"/>
          <w:lang w:val="ka-GE"/>
        </w:rPr>
      </w:pPr>
      <w:r w:rsidRPr="00E86ECF">
        <w:rPr>
          <w:rFonts w:ascii="Sylfaen" w:hAnsi="Sylfaen"/>
          <w:lang w:val="ka-GE"/>
        </w:rPr>
        <w:t>•</w:t>
      </w:r>
      <w:r w:rsidRPr="00E86ECF">
        <w:rPr>
          <w:rFonts w:ascii="Sylfaen" w:hAnsi="Sylfaen"/>
          <w:lang w:val="ka-GE"/>
        </w:rPr>
        <w:tab/>
        <w:t xml:space="preserve">ბუკლეტების საშუალებით გაზრდილია არსებული და პოტენციური </w:t>
      </w:r>
      <w:r>
        <w:rPr>
          <w:rFonts w:ascii="Sylfaen" w:hAnsi="Sylfaen"/>
          <w:lang w:val="ka-GE"/>
        </w:rPr>
        <w:t xml:space="preserve">    </w:t>
      </w:r>
      <w:r w:rsidRPr="00E86ECF">
        <w:rPr>
          <w:rFonts w:ascii="Sylfaen" w:hAnsi="Sylfaen"/>
          <w:lang w:val="ka-GE"/>
        </w:rPr>
        <w:t>ვიზიტორების       ინფორმირებულობა;</w:t>
      </w:r>
    </w:p>
    <w:p w:rsidR="00E86ECF" w:rsidRPr="00E86ECF" w:rsidRDefault="00E86ECF" w:rsidP="00E86ECF">
      <w:pPr>
        <w:ind w:left="1440"/>
        <w:contextualSpacing/>
        <w:jc w:val="both"/>
        <w:rPr>
          <w:rFonts w:ascii="Sylfaen" w:hAnsi="Sylfaen"/>
          <w:lang w:val="ka-GE"/>
        </w:rPr>
      </w:pPr>
      <w:r w:rsidRPr="00E86ECF">
        <w:rPr>
          <w:rFonts w:ascii="Sylfaen" w:hAnsi="Sylfaen"/>
          <w:lang w:val="ka-GE"/>
        </w:rPr>
        <w:lastRenderedPageBreak/>
        <w:t>•</w:t>
      </w:r>
      <w:r w:rsidRPr="00E86ECF">
        <w:rPr>
          <w:rFonts w:ascii="Sylfaen" w:hAnsi="Sylfaen"/>
          <w:lang w:val="ka-GE"/>
        </w:rPr>
        <w:tab/>
        <w:t>გაზრდილია ადგილობრივი მაღალმთიანი მოსახლეობის შემოსავლები;</w:t>
      </w:r>
    </w:p>
    <w:p w:rsidR="00E86ECF" w:rsidRPr="00E86ECF" w:rsidRDefault="00E86ECF" w:rsidP="00E86ECF">
      <w:pPr>
        <w:ind w:left="1440"/>
        <w:contextualSpacing/>
        <w:jc w:val="both"/>
        <w:rPr>
          <w:rFonts w:ascii="Sylfaen" w:hAnsi="Sylfaen"/>
          <w:lang w:val="ka-GE"/>
        </w:rPr>
      </w:pPr>
      <w:r w:rsidRPr="00E86ECF">
        <w:rPr>
          <w:rFonts w:ascii="Sylfaen" w:hAnsi="Sylfaen"/>
          <w:lang w:val="ka-GE"/>
        </w:rPr>
        <w:t>•</w:t>
      </w:r>
      <w:r w:rsidRPr="00E86ECF">
        <w:rPr>
          <w:rFonts w:ascii="Sylfaen" w:hAnsi="Sylfaen"/>
          <w:lang w:val="ka-GE"/>
        </w:rPr>
        <w:tab/>
        <w:t>გაუმჯობესებულია ცხრაწყაროს ინფრასტრუქტურა;</w:t>
      </w:r>
    </w:p>
    <w:p w:rsidR="00E86ECF" w:rsidRPr="00E86ECF" w:rsidRDefault="00E86ECF" w:rsidP="00E86ECF">
      <w:pPr>
        <w:ind w:left="1440"/>
        <w:contextualSpacing/>
        <w:jc w:val="both"/>
        <w:rPr>
          <w:rFonts w:ascii="Sylfaen" w:hAnsi="Sylfaen"/>
          <w:lang w:val="ka-GE"/>
        </w:rPr>
      </w:pPr>
      <w:r w:rsidRPr="00E86ECF">
        <w:rPr>
          <w:rFonts w:ascii="Sylfaen" w:hAnsi="Sylfaen"/>
          <w:lang w:val="ka-GE"/>
        </w:rPr>
        <w:t>•</w:t>
      </w:r>
      <w:r w:rsidRPr="00E86ECF">
        <w:rPr>
          <w:rFonts w:ascii="Sylfaen" w:hAnsi="Sylfaen"/>
          <w:lang w:val="ka-GE"/>
        </w:rPr>
        <w:tab/>
        <w:t xml:space="preserve">შექმნილია ახლი ტურისტული ლოკაცია; </w:t>
      </w:r>
    </w:p>
    <w:p w:rsidR="00E86ECF" w:rsidRPr="007B390D" w:rsidRDefault="00E86ECF" w:rsidP="00E86ECF">
      <w:pPr>
        <w:ind w:left="1440"/>
        <w:contextualSpacing/>
        <w:jc w:val="both"/>
        <w:rPr>
          <w:rFonts w:ascii="Sylfaen" w:hAnsi="Sylfaen"/>
          <w:lang w:val="ka-GE"/>
        </w:rPr>
      </w:pPr>
      <w:r w:rsidRPr="00E86ECF">
        <w:rPr>
          <w:rFonts w:ascii="Sylfaen" w:hAnsi="Sylfaen"/>
          <w:lang w:val="ka-GE"/>
        </w:rPr>
        <w:t>•</w:t>
      </w:r>
      <w:r w:rsidRPr="00E86ECF">
        <w:rPr>
          <w:rFonts w:ascii="Sylfaen" w:hAnsi="Sylfaen"/>
          <w:lang w:val="ka-GE"/>
        </w:rPr>
        <w:tab/>
        <w:t>გაუმჯობესებულია ჰიგიენურ-სანიტარული პირობები კურორტ ბახმაროში და პროექტით გათვალისწინებულ 2 ლოკაციაზე;</w:t>
      </w:r>
      <w:r>
        <w:rPr>
          <w:rFonts w:ascii="Sylfaen" w:hAnsi="Sylfaen"/>
          <w:lang w:val="ka-GE"/>
        </w:rPr>
        <w:t xml:space="preserve">  </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2B38D0" w:rsidRPr="002B38D0" w:rsidRDefault="002B38D0" w:rsidP="002B38D0">
      <w:pPr>
        <w:jc w:val="both"/>
        <w:rPr>
          <w:rFonts w:ascii="Sylfaen" w:hAnsi="Sylfaen"/>
          <w:lang w:val="ka-GE"/>
        </w:rPr>
      </w:pPr>
      <w:r w:rsidRPr="002B38D0">
        <w:rPr>
          <w:rFonts w:ascii="Sylfaen" w:hAnsi="Sylfaen"/>
          <w:lang w:val="ka-GE"/>
        </w:rPr>
        <w:t>ჩოხატაურის მუნიციპალიტეტი მდებარეობს კოლხეთის დაბლობის სამხრეთ ნაწილში, გურიის რეგიონში. მუნიციპალიტეტის ადმინისტრაციული ცენტრია - დაბა ჩოხატაური. ტერიტორიის 65% ზეგნებსა და მთებს უკავია. ჩოხატაურის მუნიციპალიტეტის ადმინისტრაციული ტერიტორია მოიცავს 825 კვ.კმ-ს, საიდანაც ტყის ფართობს დაახლოებით 65% შეადგენს. ტერიტორიის დიდი ნაწილი მთაგორიანია. ჩოხატაურის მუნიციპალიტეტი მოიცავს 23 ტერიტორიულ ერთეულს რომელშიც  გაერთიანებულია დაბა ჩოხატაური, 61 სოფელი და დაბა ბახმაროს საკურორტო-სარეკრიაციო ტერიტორია.</w:t>
      </w:r>
      <w:r>
        <w:rPr>
          <w:rFonts w:ascii="Sylfaen" w:hAnsi="Sylfaen"/>
          <w:lang w:val="ka-GE"/>
        </w:rPr>
        <w:t xml:space="preserve"> </w:t>
      </w:r>
      <w:r w:rsidRPr="002B38D0">
        <w:rPr>
          <w:rFonts w:ascii="Sylfaen" w:hAnsi="Sylfaen"/>
          <w:lang w:val="ka-GE"/>
        </w:rPr>
        <w:t>მუნიციპალიტეტი თბილისიდან დაშორებულია 296 კმ–ით, ხოლო უახლოესი სარკინიგზო კვანძიდან (საჯავახო) – 20 კმ–ით. მსხვილი საზღვაო პორტები მდებარეობს ქ. ბათუმსა და ქ.ფოთში 80-70 კმ მანძილზე. უახლოესი აეროპორტი ქუთაისის საერთაშორისო აეროპორტია, რომელიც მუნიციპალიტეტიდან დაშორებულია 35 კმ. მუნიციპალიტეტის ტერიტორიაზე გადის შიდასახელმწიფოებრივი მნიშვნელობის გზის სამტრედია-ქობულეთი 25 კმ-იანი მონაკვეთი. მუნიციპალიტეტის 3 სოფელი და 1 დაბა შედის მაღალმთიან დასახლებათა ნუსხაში, სადაც მოქმედებს მთის კანონი. ეს დასახლებებია: სოფელი ჩხაკაურა, ქვაბღა, ზოტი და დაბა ბახმარო.</w:t>
      </w:r>
      <w:r>
        <w:rPr>
          <w:rFonts w:ascii="Sylfaen" w:hAnsi="Sylfaen"/>
          <w:lang w:val="ka-GE"/>
        </w:rPr>
        <w:t xml:space="preserve"> </w:t>
      </w:r>
    </w:p>
    <w:p w:rsidR="007B390D" w:rsidRPr="007B390D" w:rsidRDefault="002B38D0" w:rsidP="002B38D0">
      <w:pPr>
        <w:jc w:val="both"/>
        <w:rPr>
          <w:rFonts w:ascii="Sylfaen" w:hAnsi="Sylfaen"/>
          <w:lang w:val="ka-GE"/>
        </w:rPr>
      </w:pPr>
      <w:r w:rsidRPr="002B38D0">
        <w:rPr>
          <w:rFonts w:ascii="Sylfaen" w:hAnsi="Sylfaen"/>
          <w:lang w:val="ka-GE"/>
        </w:rPr>
        <w:t>ჩოხატაურის მუნიციპალიტეტის მოსახლეობა 2019 წლის 1 იანვრის სტატისტიკით შეადგენს 18,3 ათას კაცს, რაც მთლიანად რეგიონის მოსახლეობის 17 %-ია. მათგან ქალაქად მცხოვრებთა რაოდენობა, მუნიციპალიტეტის ფარგლებში, 9%-ია, ხოლო 91 %, ნაწილდება სასოფლო დასახლებებზე.</w:t>
      </w: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DC1AF9"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7B390D" w:rsidRDefault="00DC1AF9" w:rsidP="00DC1AF9">
      <w:pPr>
        <w:ind w:left="1440"/>
        <w:contextualSpacing/>
        <w:jc w:val="both"/>
        <w:rPr>
          <w:rFonts w:ascii="Sylfaen" w:hAnsi="Sylfaen"/>
          <w:lang w:val="ka-GE"/>
        </w:rPr>
      </w:pPr>
      <w:r>
        <w:rPr>
          <w:rFonts w:ascii="Sylfaen" w:hAnsi="Sylfaen"/>
          <w:lang w:val="ka-GE"/>
        </w:rPr>
        <w:t xml:space="preserve">პროექტის მომზადებისთვის მერიის თანამშრომლებს </w:t>
      </w:r>
      <w:r w:rsidR="001572B8">
        <w:rPr>
          <w:rFonts w:ascii="Sylfaen" w:hAnsi="Sylfaen"/>
          <w:lang w:val="ka-GE"/>
        </w:rPr>
        <w:t>გააჩნიათ</w:t>
      </w:r>
      <w:r>
        <w:rPr>
          <w:rFonts w:ascii="Sylfaen" w:hAnsi="Sylfaen"/>
          <w:lang w:val="ka-GE"/>
        </w:rPr>
        <w:t xml:space="preserve"> შესაბამისი ცოდნა და კვალიფიკაცია</w:t>
      </w:r>
      <w:r w:rsidRPr="00DC1AF9">
        <w:rPr>
          <w:rFonts w:ascii="Sylfaen" w:hAnsi="Sylfaen"/>
        </w:rPr>
        <w:t>.</w:t>
      </w:r>
      <w:r>
        <w:rPr>
          <w:rFonts w:ascii="Sylfaen" w:hAnsi="Sylfaen"/>
          <w:lang w:val="ka-GE"/>
        </w:rPr>
        <w:t xml:space="preserve"> კვალიფიკაციის გაღრმავებას ხელი შეუწყო სხვადასხვა ტრენინგ სემინარებში მონაწილეობამ, განსაკუთრებით კი აღსანიშნავია, მერები ეკონომიკური ზრდისთვის ინიციატივა, რომლის ფატგლებში არაერთი ტრენინგი ჩატარდა ეკონომიკური განვიტარების კუთხით.</w:t>
      </w:r>
      <w:r>
        <w:rPr>
          <w:rFonts w:ascii="Sylfaen" w:hAnsi="Sylfaen"/>
        </w:rPr>
        <w:t xml:space="preserve"> </w:t>
      </w:r>
    </w:p>
    <w:p w:rsidR="00DC1AF9" w:rsidRPr="007B390D" w:rsidRDefault="00DC1AF9" w:rsidP="00DC1AF9">
      <w:pPr>
        <w:contextualSpacing/>
        <w:jc w:val="both"/>
        <w:rPr>
          <w:rFonts w:ascii="Sylfaen" w:hAnsi="Sylfaen"/>
          <w:lang w:val="ka-GE"/>
        </w:rPr>
      </w:pPr>
    </w:p>
    <w:p w:rsid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1572B8" w:rsidRPr="001572B8" w:rsidRDefault="001572B8" w:rsidP="001572B8">
      <w:pPr>
        <w:ind w:left="1440"/>
        <w:contextualSpacing/>
        <w:jc w:val="both"/>
        <w:rPr>
          <w:rFonts w:ascii="Sylfaen" w:hAnsi="Sylfaen"/>
          <w:lang w:val="ka-GE"/>
        </w:rPr>
      </w:pPr>
      <w:r w:rsidRPr="001572B8">
        <w:rPr>
          <w:rFonts w:ascii="Sylfaen" w:hAnsi="Sylfaen"/>
          <w:lang w:val="ka-GE"/>
        </w:rPr>
        <w:t>პროექტ</w:t>
      </w:r>
      <w:r>
        <w:rPr>
          <w:rFonts w:ascii="Sylfaen" w:hAnsi="Sylfaen"/>
          <w:lang w:val="ka-GE"/>
        </w:rPr>
        <w:t>ის განხორციელების ლოკაცია არის ერთ-ერთი მნიშვნელოვანი ადგილი, რადგან ის ხორციელდება კურორტ ბახმაროში, სადაც მხოლოდ ზაფხულის პერიოდში მას 18000-ზე მეტი ვიზიტორი სტუმრობს. ასევე ბახმაროს აქვს სერიოზული პერსპექტივა ზამთრის კურორტის მიმართულებით. გასული სამი წლის განმავლობაში კურორტს ზამთრის პერიოდში 1000 ზე მეტი უცხოელი ტურისტი სტუმრობდა. ეს ყველაფერი ადგილობრივ ეკონომიკაზე-მაცხოვრებლებზე დადებით ზეგავლენას ახდენს.</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7B390D" w:rsidRPr="007B390D" w:rsidRDefault="007B390D" w:rsidP="007B390D">
      <w:pPr>
        <w:spacing w:after="0"/>
        <w:ind w:left="360"/>
        <w:jc w:val="both"/>
        <w:rPr>
          <w:rFonts w:ascii="Sylfaen" w:hAnsi="Sylfaen"/>
          <w:sz w:val="18"/>
          <w:szCs w:val="18"/>
          <w:lang w:val="ka-GE"/>
        </w:rPr>
      </w:pPr>
    </w:p>
    <w:p w:rsid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rsidR="00F307C2" w:rsidRPr="00F307C2" w:rsidRDefault="00F307C2" w:rsidP="00F307C2">
      <w:pPr>
        <w:spacing w:after="200" w:line="276" w:lineRule="auto"/>
        <w:rPr>
          <w:rFonts w:ascii="Calibri" w:eastAsia="Calibri" w:hAnsi="Calibri" w:cs="Times New Roman"/>
          <w:lang w:val="en-GB" w:eastAsia="en-GB"/>
        </w:rPr>
      </w:pPr>
    </w:p>
    <w:tbl>
      <w:tblPr>
        <w:tblStyle w:val="TableGrid1"/>
        <w:tblW w:w="9190" w:type="dxa"/>
        <w:tblLook w:val="04A0" w:firstRow="1" w:lastRow="0" w:firstColumn="1" w:lastColumn="0" w:noHBand="0" w:noVBand="1"/>
      </w:tblPr>
      <w:tblGrid>
        <w:gridCol w:w="679"/>
        <w:gridCol w:w="2641"/>
        <w:gridCol w:w="489"/>
        <w:gridCol w:w="489"/>
        <w:gridCol w:w="489"/>
        <w:gridCol w:w="489"/>
        <w:gridCol w:w="489"/>
        <w:gridCol w:w="489"/>
        <w:gridCol w:w="489"/>
        <w:gridCol w:w="489"/>
        <w:gridCol w:w="489"/>
        <w:gridCol w:w="489"/>
        <w:gridCol w:w="489"/>
        <w:gridCol w:w="491"/>
      </w:tblGrid>
      <w:tr w:rsidR="00F307C2" w:rsidRPr="00F307C2" w:rsidTr="00F14CFC">
        <w:trPr>
          <w:trHeight w:val="302"/>
        </w:trPr>
        <w:tc>
          <w:tcPr>
            <w:tcW w:w="679" w:type="dxa"/>
            <w:vMerge w:val="restart"/>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w:t>
            </w:r>
          </w:p>
        </w:tc>
        <w:tc>
          <w:tcPr>
            <w:tcW w:w="2641" w:type="dxa"/>
            <w:vMerge w:val="restart"/>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 xml:space="preserve">დაგეგმილი საქმიანობები   </w:t>
            </w:r>
          </w:p>
        </w:tc>
        <w:tc>
          <w:tcPr>
            <w:tcW w:w="5870" w:type="dxa"/>
            <w:gridSpan w:val="12"/>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 xml:space="preserve">თვე </w:t>
            </w:r>
          </w:p>
        </w:tc>
      </w:tr>
      <w:tr w:rsidR="00F307C2" w:rsidRPr="00F307C2" w:rsidTr="00F14CFC">
        <w:trPr>
          <w:trHeight w:val="319"/>
        </w:trPr>
        <w:tc>
          <w:tcPr>
            <w:tcW w:w="679" w:type="dxa"/>
            <w:vMerge/>
          </w:tcPr>
          <w:p w:rsidR="00F307C2" w:rsidRPr="00F307C2" w:rsidRDefault="00F307C2" w:rsidP="00F307C2">
            <w:pPr>
              <w:spacing w:after="200" w:line="276" w:lineRule="auto"/>
              <w:jc w:val="center"/>
              <w:rPr>
                <w:rFonts w:ascii="Calibri" w:eastAsia="Calibri" w:hAnsi="Calibri" w:cs="Times New Roman"/>
                <w:b/>
                <w:bCs/>
                <w:lang w:val="en-GB" w:eastAsia="en-GB"/>
              </w:rPr>
            </w:pPr>
          </w:p>
        </w:tc>
        <w:tc>
          <w:tcPr>
            <w:tcW w:w="2641" w:type="dxa"/>
            <w:vMerge/>
          </w:tcPr>
          <w:p w:rsidR="00F307C2" w:rsidRPr="00F307C2" w:rsidRDefault="00F307C2" w:rsidP="00F307C2">
            <w:pPr>
              <w:spacing w:after="200" w:line="276" w:lineRule="auto"/>
              <w:jc w:val="center"/>
              <w:rPr>
                <w:rFonts w:ascii="Calibri" w:eastAsia="Calibri" w:hAnsi="Calibri" w:cs="Times New Roman"/>
                <w:b/>
                <w:bCs/>
                <w:lang w:val="en-GB" w:eastAsia="en-GB"/>
              </w:rPr>
            </w:pP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1</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2</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3</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4</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5</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6</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7</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8</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9</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10</w:t>
            </w:r>
          </w:p>
        </w:tc>
        <w:tc>
          <w:tcPr>
            <w:tcW w:w="489"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11</w:t>
            </w:r>
          </w:p>
        </w:tc>
        <w:tc>
          <w:tcPr>
            <w:tcW w:w="491" w:type="dxa"/>
          </w:tcPr>
          <w:p w:rsidR="00F307C2" w:rsidRPr="00F307C2" w:rsidRDefault="00F307C2" w:rsidP="00F307C2">
            <w:pPr>
              <w:spacing w:after="200" w:line="276" w:lineRule="auto"/>
              <w:jc w:val="center"/>
              <w:rPr>
                <w:rFonts w:ascii="Sylfaen" w:eastAsia="Calibri" w:hAnsi="Sylfaen" w:cs="Times New Roman"/>
                <w:b/>
                <w:bCs/>
                <w:lang w:val="ka-GE" w:eastAsia="en-GB"/>
              </w:rPr>
            </w:pPr>
            <w:r w:rsidRPr="00F307C2">
              <w:rPr>
                <w:rFonts w:ascii="Sylfaen" w:eastAsia="Calibri" w:hAnsi="Sylfaen" w:cs="Times New Roman"/>
                <w:b/>
                <w:bCs/>
                <w:lang w:val="ka-GE" w:eastAsia="en-GB"/>
              </w:rPr>
              <w:t>12</w:t>
            </w:r>
          </w:p>
        </w:tc>
      </w:tr>
      <w:tr w:rsidR="00F307C2" w:rsidRPr="00F307C2" w:rsidTr="00F14CFC">
        <w:trPr>
          <w:trHeight w:val="302"/>
        </w:trPr>
        <w:tc>
          <w:tcPr>
            <w:tcW w:w="679" w:type="dxa"/>
          </w:tcPr>
          <w:p w:rsidR="00F307C2" w:rsidRPr="00F307C2" w:rsidRDefault="00F307C2" w:rsidP="00F307C2">
            <w:pPr>
              <w:numPr>
                <w:ilvl w:val="0"/>
                <w:numId w:val="7"/>
              </w:numPr>
              <w:contextualSpacing/>
              <w:rPr>
                <w:rFonts w:ascii="Calibri" w:hAnsi="Calibri" w:cs="Times New Roman"/>
                <w:sz w:val="24"/>
                <w:szCs w:val="24"/>
                <w:lang w:val="en-GB" w:eastAsia="en-GB"/>
              </w:rPr>
            </w:pPr>
          </w:p>
        </w:tc>
        <w:tc>
          <w:tcPr>
            <w:tcW w:w="2641" w:type="dxa"/>
          </w:tcPr>
          <w:p w:rsidR="00F307C2" w:rsidRPr="00F307C2" w:rsidRDefault="00F307C2" w:rsidP="00F307C2">
            <w:pPr>
              <w:spacing w:after="200" w:line="276" w:lineRule="auto"/>
              <w:rPr>
                <w:rFonts w:ascii="Calibri" w:eastAsia="Calibri" w:hAnsi="Calibri" w:cs="Times New Roman"/>
                <w:lang w:val="en-GB" w:eastAsia="en-GB"/>
              </w:rPr>
            </w:pPr>
            <w:r w:rsidRPr="00F307C2">
              <w:rPr>
                <w:rFonts w:ascii="Sylfaen" w:eastAsia="Calibri" w:hAnsi="Sylfaen" w:cs="Times New Roman"/>
                <w:lang w:val="ka-GE"/>
              </w:rPr>
              <w:t>პროექტით გათვალისწინებული ინფრასტრუქტურის საპროექტო-ს</w:t>
            </w:r>
            <w:r w:rsidRPr="00F307C2">
              <w:rPr>
                <w:rFonts w:ascii="Sylfaen" w:eastAsia="Calibri" w:hAnsi="Sylfaen" w:cs="Times New Roman"/>
              </w:rPr>
              <w:t>ა</w:t>
            </w:r>
            <w:r w:rsidRPr="00F307C2">
              <w:rPr>
                <w:rFonts w:ascii="Sylfaen" w:eastAsia="Calibri" w:hAnsi="Sylfaen" w:cs="Times New Roman"/>
                <w:lang w:val="ka-GE"/>
              </w:rPr>
              <w:t>ხარჯთაღრიცხვო დოკუმენტის მომზადება</w:t>
            </w:r>
          </w:p>
        </w:tc>
        <w:tc>
          <w:tcPr>
            <w:tcW w:w="489" w:type="dxa"/>
            <w:vAlign w:val="center"/>
          </w:tcPr>
          <w:p w:rsidR="00F307C2" w:rsidRPr="00F307C2" w:rsidRDefault="00F307C2" w:rsidP="00F307C2">
            <w:pPr>
              <w:spacing w:after="200" w:line="276" w:lineRule="auto"/>
              <w:jc w:val="center"/>
              <w:rPr>
                <w:rFonts w:ascii="Sylfaen" w:eastAsia="Calibri" w:hAnsi="Sylfaen" w:cs="Times New Roman"/>
                <w:lang w:val="ka-GE" w:eastAsia="en-GB"/>
              </w:rPr>
            </w:pPr>
            <w:r w:rsidRPr="00F307C2">
              <w:rPr>
                <w:rFonts w:ascii="Calibri" w:eastAsia="Calibri" w:hAnsi="Calibri" w:cs="Times New Roman"/>
                <w:lang w:eastAsia="en-GB"/>
              </w:rPr>
              <w:t>X</w:t>
            </w:r>
          </w:p>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Sylfaen" w:eastAsia="Calibri" w:hAnsi="Sylfaen" w:cs="Times New Roman"/>
                <w:lang w:val="ka-GE" w:eastAsia="en-GB"/>
              </w:rPr>
            </w:pPr>
            <w:r w:rsidRPr="00F307C2">
              <w:rPr>
                <w:rFonts w:ascii="Calibri" w:eastAsia="Calibri" w:hAnsi="Calibri" w:cs="Times New Roman"/>
                <w:lang w:eastAsia="en-GB"/>
              </w:rPr>
              <w:t>X</w:t>
            </w:r>
          </w:p>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91"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r>
      <w:tr w:rsidR="00F307C2" w:rsidRPr="00F307C2" w:rsidTr="00F14CFC">
        <w:trPr>
          <w:trHeight w:val="302"/>
        </w:trPr>
        <w:tc>
          <w:tcPr>
            <w:tcW w:w="679" w:type="dxa"/>
          </w:tcPr>
          <w:p w:rsidR="00F307C2" w:rsidRPr="00F307C2" w:rsidRDefault="00F307C2" w:rsidP="00F307C2">
            <w:pPr>
              <w:numPr>
                <w:ilvl w:val="0"/>
                <w:numId w:val="7"/>
              </w:numPr>
              <w:contextualSpacing/>
              <w:rPr>
                <w:rFonts w:ascii="Calibri" w:hAnsi="Calibri" w:cs="Times New Roman"/>
                <w:sz w:val="24"/>
                <w:szCs w:val="24"/>
                <w:lang w:val="en-GB" w:eastAsia="en-GB"/>
              </w:rPr>
            </w:pPr>
          </w:p>
        </w:tc>
        <w:tc>
          <w:tcPr>
            <w:tcW w:w="2641" w:type="dxa"/>
          </w:tcPr>
          <w:p w:rsidR="00F307C2" w:rsidRPr="00F307C2" w:rsidRDefault="00F307C2" w:rsidP="00F307C2">
            <w:pPr>
              <w:spacing w:after="200" w:line="276" w:lineRule="auto"/>
              <w:rPr>
                <w:rFonts w:ascii="Calibri" w:eastAsia="Calibri" w:hAnsi="Calibri" w:cs="Times New Roman"/>
                <w:lang w:val="en-GB" w:eastAsia="en-GB"/>
              </w:rPr>
            </w:pPr>
            <w:r w:rsidRPr="00F307C2">
              <w:rPr>
                <w:rFonts w:ascii="Sylfaen" w:hAnsi="Sylfaen" w:cs="Times New Roman"/>
                <w:bCs/>
                <w:iCs/>
                <w:lang w:val="ka-GE"/>
              </w:rPr>
              <w:t>ცხრაწყაროს ლოკაციაზე გამომავალი წყაროების მოპირკეთება ქვის ყორით, მიმდებარე მოძველებული სავაჭრო დახლების ჩანაცვლება ახალი რკინისა და ხის  კონსტრუქციებით.</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91"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r>
      <w:tr w:rsidR="00F307C2" w:rsidRPr="00F307C2" w:rsidTr="00F14CFC">
        <w:trPr>
          <w:trHeight w:val="302"/>
        </w:trPr>
        <w:tc>
          <w:tcPr>
            <w:tcW w:w="679" w:type="dxa"/>
          </w:tcPr>
          <w:p w:rsidR="00F307C2" w:rsidRPr="00F307C2" w:rsidRDefault="00F307C2" w:rsidP="00F307C2">
            <w:pPr>
              <w:numPr>
                <w:ilvl w:val="0"/>
                <w:numId w:val="7"/>
              </w:numPr>
              <w:contextualSpacing/>
              <w:rPr>
                <w:rFonts w:ascii="Calibri" w:hAnsi="Calibri" w:cs="Times New Roman"/>
                <w:sz w:val="24"/>
                <w:szCs w:val="24"/>
                <w:lang w:val="en-GB" w:eastAsia="en-GB"/>
              </w:rPr>
            </w:pPr>
          </w:p>
        </w:tc>
        <w:tc>
          <w:tcPr>
            <w:tcW w:w="2641" w:type="dxa"/>
          </w:tcPr>
          <w:p w:rsidR="00F307C2" w:rsidRPr="00F307C2" w:rsidRDefault="00F307C2" w:rsidP="00F307C2">
            <w:pPr>
              <w:spacing w:after="200" w:line="276" w:lineRule="auto"/>
              <w:rPr>
                <w:rFonts w:ascii="Calibri" w:eastAsia="Calibri" w:hAnsi="Calibri" w:cs="Times New Roman"/>
                <w:lang w:val="en-GB" w:eastAsia="en-GB"/>
              </w:rPr>
            </w:pPr>
            <w:r w:rsidRPr="00F307C2">
              <w:rPr>
                <w:rFonts w:ascii="Sylfaen" w:hAnsi="Sylfaen" w:cs="Times New Roman"/>
                <w:bCs/>
                <w:iCs/>
                <w:lang w:val="ka-GE"/>
              </w:rPr>
              <w:t>ცხრაწყარო-ბახმაროს გზაზე მდებარე ტრადიციულ მოსასვენებელ ლოკაციაზე 7 საპიკნიკე ადგილის (გადახურული მაგიდა და გრძივი სკამებით) მოწყობა, 3 გადახურული  სავჭრო დახლის დადგმა, სასმელი წყლის მიყვანა და 2 ბიოტუალეტის დადგმა</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91"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r>
      <w:tr w:rsidR="00F307C2" w:rsidRPr="00F307C2" w:rsidTr="00F14CFC">
        <w:trPr>
          <w:trHeight w:val="302"/>
        </w:trPr>
        <w:tc>
          <w:tcPr>
            <w:tcW w:w="679" w:type="dxa"/>
          </w:tcPr>
          <w:p w:rsidR="00F307C2" w:rsidRPr="00F307C2" w:rsidRDefault="00F307C2" w:rsidP="00F307C2">
            <w:pPr>
              <w:numPr>
                <w:ilvl w:val="0"/>
                <w:numId w:val="7"/>
              </w:numPr>
              <w:contextualSpacing/>
              <w:rPr>
                <w:rFonts w:ascii="Calibri" w:hAnsi="Calibri" w:cs="Times New Roman"/>
                <w:sz w:val="24"/>
                <w:szCs w:val="24"/>
                <w:lang w:val="en-GB" w:eastAsia="en-GB"/>
              </w:rPr>
            </w:pPr>
          </w:p>
        </w:tc>
        <w:tc>
          <w:tcPr>
            <w:tcW w:w="2641" w:type="dxa"/>
          </w:tcPr>
          <w:p w:rsidR="00F307C2" w:rsidRPr="00F307C2" w:rsidRDefault="00F307C2" w:rsidP="00F307C2">
            <w:pPr>
              <w:spacing w:after="200" w:line="276" w:lineRule="auto"/>
              <w:rPr>
                <w:rFonts w:ascii="Calibri" w:eastAsia="Calibri" w:hAnsi="Calibri" w:cs="Times New Roman"/>
                <w:lang w:val="en-GB" w:eastAsia="en-GB"/>
              </w:rPr>
            </w:pPr>
            <w:r w:rsidRPr="00F307C2">
              <w:rPr>
                <w:rFonts w:ascii="Sylfaen" w:hAnsi="Sylfaen" w:cs="Times New Roman"/>
                <w:bCs/>
                <w:iCs/>
                <w:lang w:val="ka-GE"/>
              </w:rPr>
              <w:t>ბახმაროში 5 სხვადასხვა საზოგადოებრივად აქტიურ ადგილას ბიო ტუალეტების დადგმა</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r w:rsidRPr="00F307C2">
              <w:rPr>
                <w:rFonts w:ascii="Calibri" w:eastAsia="Calibri" w:hAnsi="Calibri" w:cs="Times New Roman"/>
                <w:lang w:eastAsia="en-GB"/>
              </w:rPr>
              <w:t>X</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91"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r>
      <w:tr w:rsidR="00F307C2" w:rsidRPr="00F307C2" w:rsidTr="00F14CFC">
        <w:trPr>
          <w:trHeight w:val="302"/>
        </w:trPr>
        <w:tc>
          <w:tcPr>
            <w:tcW w:w="679" w:type="dxa"/>
          </w:tcPr>
          <w:p w:rsidR="00F307C2" w:rsidRPr="00F307C2" w:rsidRDefault="00F307C2" w:rsidP="00F307C2">
            <w:pPr>
              <w:numPr>
                <w:ilvl w:val="0"/>
                <w:numId w:val="7"/>
              </w:numPr>
              <w:contextualSpacing/>
              <w:rPr>
                <w:rFonts w:ascii="Calibri" w:hAnsi="Calibri" w:cs="Times New Roman"/>
                <w:sz w:val="24"/>
                <w:szCs w:val="24"/>
                <w:lang w:val="en-GB" w:eastAsia="en-GB"/>
              </w:rPr>
            </w:pPr>
          </w:p>
        </w:tc>
        <w:tc>
          <w:tcPr>
            <w:tcW w:w="2641" w:type="dxa"/>
          </w:tcPr>
          <w:p w:rsidR="00F307C2" w:rsidRPr="00F307C2" w:rsidRDefault="00F307C2" w:rsidP="00F307C2">
            <w:pPr>
              <w:spacing w:after="200" w:line="276" w:lineRule="auto"/>
              <w:rPr>
                <w:rFonts w:ascii="Calibri" w:eastAsia="Calibri" w:hAnsi="Calibri" w:cs="Times New Roman"/>
                <w:lang w:val="en-GB" w:eastAsia="en-GB"/>
              </w:rPr>
            </w:pPr>
            <w:r w:rsidRPr="00F307C2">
              <w:rPr>
                <w:rFonts w:ascii="Sylfaen" w:hAnsi="Sylfaen" w:cs="Times New Roman"/>
                <w:bCs/>
                <w:iCs/>
                <w:lang w:val="ka-GE"/>
              </w:rPr>
              <w:t>2 ენოვანი (ქართულ-ინგლისური) 1000 ცალი საინფორმაციო ბუკლეტის შემუშავება, დაბეჯდვა და გავრცელება</w:t>
            </w: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Sylfaen" w:eastAsia="Calibri" w:hAnsi="Sylfaen" w:cs="Times New Roman"/>
                <w:lang w:val="ka-GE" w:eastAsia="en-GB"/>
              </w:rPr>
            </w:pPr>
            <w:r w:rsidRPr="00F307C2">
              <w:rPr>
                <w:rFonts w:ascii="Calibri" w:eastAsia="Calibri" w:hAnsi="Calibri" w:cs="Times New Roman"/>
                <w:lang w:eastAsia="en-GB"/>
              </w:rPr>
              <w:t>X</w:t>
            </w:r>
          </w:p>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89"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c>
          <w:tcPr>
            <w:tcW w:w="491" w:type="dxa"/>
            <w:vAlign w:val="center"/>
          </w:tcPr>
          <w:p w:rsidR="00F307C2" w:rsidRPr="00F307C2" w:rsidRDefault="00F307C2" w:rsidP="00F307C2">
            <w:pPr>
              <w:spacing w:after="200" w:line="276" w:lineRule="auto"/>
              <w:jc w:val="center"/>
              <w:rPr>
                <w:rFonts w:ascii="Calibri" w:eastAsia="Calibri" w:hAnsi="Calibri" w:cs="Times New Roman"/>
                <w:lang w:val="en-GB" w:eastAsia="en-GB"/>
              </w:rPr>
            </w:pPr>
          </w:p>
        </w:tc>
      </w:tr>
    </w:tbl>
    <w:p w:rsidR="00F307C2" w:rsidRPr="00F307C2" w:rsidRDefault="00F307C2" w:rsidP="00F307C2">
      <w:pPr>
        <w:ind w:left="1440"/>
        <w:contextualSpacing/>
        <w:jc w:val="both"/>
        <w:rPr>
          <w:rFonts w:ascii="Sylfaen" w:hAnsi="Sylfaen"/>
          <w:lang w:val="ka-GE"/>
        </w:rPr>
      </w:pPr>
    </w:p>
    <w:p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A0352B" w:rsidRPr="00A0352B" w:rsidRDefault="007B390D" w:rsidP="00A0352B">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rsidR="007B390D" w:rsidRPr="007B390D" w:rsidRDefault="00A0352B" w:rsidP="00A0352B">
      <w:pPr>
        <w:ind w:left="1440"/>
        <w:contextualSpacing/>
        <w:jc w:val="both"/>
        <w:rPr>
          <w:rFonts w:ascii="Sylfaen" w:hAnsi="Sylfaen"/>
          <w:i/>
          <w:u w:val="single"/>
          <w:lang w:val="ka-GE"/>
        </w:rPr>
      </w:pPr>
      <w:r w:rsidRPr="00A0352B">
        <w:rPr>
          <w:rFonts w:ascii="Sylfaen" w:hAnsi="Sylfaen"/>
          <w:lang w:val="ka-GE"/>
        </w:rPr>
        <w:t xml:space="preserve">აღნიშნული საპროექტო იდეის გამოვლენას წინ უძღოდა საგრანტო წინადადების შესახებ ინფორმაციის განთავსება მუნიციპალიტეტის ოფიციალურ ფეისბუქ გვერდზე  წინადადებების გაზიარების მიზნით. დასკვნით ეტაპზე სხვადასხვა დაინტერესებულ მხარეებთან ჩატარებული შეხვედრის შედეგად გამოიკვეთა ეს საპროექტო წინადადება. პროექტით დაინტერესებულ მხარეებს წარმოადგენენ: ჩოხატაურის მაღალმთიან </w:t>
      </w:r>
      <w:r w:rsidRPr="00A0352B">
        <w:rPr>
          <w:rFonts w:ascii="Sylfaen" w:hAnsi="Sylfaen"/>
          <w:lang w:val="ka-GE"/>
        </w:rPr>
        <w:lastRenderedPageBreak/>
        <w:t xml:space="preserve">დასახლებებში (ქვაბღა ,ჩხაკაურა, ბახმარო) მცხოვრები მოსახლეობა, მუნიციპალიტეტის მერია და საკრებულო, კურორტ ბახმაროს ადმინისტრაცია, კურორტ ბახმაროს დამსვენებლები და ვიზიტორები. პროექტში ადგილობრივი მოსახლეობის ჩართულობა ითვალისწინებს თავიანთი სოფლის მეურნეობის პროდუქტების, ხელნაკეთი ნივთების, სუვენირების რეალიზაციას პროექტის ფარგლებში გამართულ ლოკაციებზე. </w:t>
      </w:r>
    </w:p>
    <w:p w:rsidR="007B390D" w:rsidRPr="00EA6356"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rsidR="00EA6356" w:rsidRDefault="00BC48F1" w:rsidP="00EA6356">
      <w:pPr>
        <w:ind w:left="1440"/>
        <w:contextualSpacing/>
        <w:jc w:val="both"/>
        <w:rPr>
          <w:rFonts w:ascii="Sylfaen" w:hAnsi="Sylfaen"/>
          <w:lang w:val="ka-GE"/>
        </w:rPr>
      </w:pPr>
      <w:r>
        <w:rPr>
          <w:rFonts w:ascii="Sylfaen" w:hAnsi="Sylfaen"/>
          <w:lang w:val="ka-GE"/>
        </w:rPr>
        <w:t>პროექტი</w:t>
      </w:r>
      <w:r w:rsidR="00EA6356" w:rsidRPr="00EA6356">
        <w:rPr>
          <w:rFonts w:ascii="Sylfaen" w:hAnsi="Sylfaen"/>
          <w:lang w:val="ka-GE"/>
        </w:rPr>
        <w:t xml:space="preserve"> </w:t>
      </w:r>
      <w:r>
        <w:rPr>
          <w:rFonts w:ascii="Sylfaen" w:hAnsi="Sylfaen"/>
          <w:lang w:val="ka-GE"/>
        </w:rPr>
        <w:t xml:space="preserve">დაინტერესებული მხარეების ჩართულობით </w:t>
      </w:r>
      <w:r w:rsidR="00EA6356" w:rsidRPr="00EA6356">
        <w:rPr>
          <w:rFonts w:ascii="Sylfaen" w:hAnsi="Sylfaen"/>
          <w:lang w:val="ka-GE"/>
        </w:rPr>
        <w:t xml:space="preserve">შემუშავებული იქნა მუნიციპალიტეტის მერიის საინვესტიციო გარემოს განვითარების განყოფილების მიერ, ხოლო ფინანსურად პროექტი </w:t>
      </w:r>
      <w:r w:rsidR="00EA6356">
        <w:rPr>
          <w:rFonts w:ascii="Sylfaen" w:hAnsi="Sylfaen"/>
          <w:lang w:val="ka-GE"/>
        </w:rPr>
        <w:t xml:space="preserve">უზრუნველყო </w:t>
      </w:r>
      <w:r w:rsidR="00EA6356" w:rsidRPr="00EA6356">
        <w:rPr>
          <w:rFonts w:ascii="Sylfaen" w:hAnsi="Sylfaen"/>
          <w:lang w:val="ka-GE"/>
        </w:rPr>
        <w:t xml:space="preserve">დონორმა, კერძოდ გაეროს </w:t>
      </w:r>
      <w:r>
        <w:rPr>
          <w:rFonts w:ascii="Sylfaen" w:hAnsi="Sylfaen"/>
          <w:lang w:val="ka-GE"/>
        </w:rPr>
        <w:t>განვით</w:t>
      </w:r>
      <w:r w:rsidR="00EA6356" w:rsidRPr="00EA6356">
        <w:rPr>
          <w:rFonts w:ascii="Sylfaen" w:hAnsi="Sylfaen"/>
          <w:lang w:val="ka-GE"/>
        </w:rPr>
        <w:t>არების ფონდმა (</w:t>
      </w:r>
      <w:r w:rsidR="00EA6356" w:rsidRPr="00EA6356">
        <w:rPr>
          <w:rFonts w:ascii="Sylfaen" w:hAnsi="Sylfaen"/>
        </w:rPr>
        <w:t>UNDP)</w:t>
      </w:r>
    </w:p>
    <w:p w:rsidR="00EA6356" w:rsidRPr="00EA6356" w:rsidRDefault="00EA6356" w:rsidP="00EA6356">
      <w:pPr>
        <w:ind w:left="1440"/>
        <w:contextualSpacing/>
        <w:jc w:val="both"/>
        <w:rPr>
          <w:rFonts w:ascii="Sylfaen" w:hAnsi="Sylfaen"/>
          <w:i/>
          <w:u w:val="single"/>
          <w:lang w:val="ka-GE"/>
        </w:rPr>
      </w:pPr>
    </w:p>
    <w:p w:rsidR="007B390D" w:rsidRPr="00EA6356"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D52570" w:rsidRPr="00D52570" w:rsidRDefault="00EA6356" w:rsidP="00D52570">
      <w:pPr>
        <w:ind w:left="1440"/>
        <w:contextualSpacing/>
        <w:jc w:val="both"/>
        <w:rPr>
          <w:rFonts w:ascii="Sylfaen" w:hAnsi="Sylfaen"/>
          <w:lang w:val="ka-GE"/>
        </w:rPr>
      </w:pPr>
      <w:r w:rsidRPr="00D52570">
        <w:rPr>
          <w:rFonts w:ascii="Sylfaen" w:hAnsi="Sylfaen"/>
          <w:lang w:val="ka-GE"/>
        </w:rPr>
        <w:t xml:space="preserve">პროექტის განხორციელება მნიშვნელოვნად შეაფერხა </w:t>
      </w:r>
      <w:r w:rsidR="00D52570" w:rsidRPr="00D52570">
        <w:rPr>
          <w:rFonts w:ascii="Sylfaen" w:hAnsi="Sylfaen"/>
          <w:lang w:val="ka-GE"/>
        </w:rPr>
        <w:t>ქვეყანაში განვითარებულმა მოვლენებმა და რეგულაციებმა</w:t>
      </w:r>
      <w:r w:rsidR="00D52570">
        <w:rPr>
          <w:rFonts w:ascii="Sylfaen" w:hAnsi="Sylfaen"/>
          <w:lang w:val="ka-GE"/>
        </w:rPr>
        <w:t xml:space="preserve">, რომლებიც დაკავშირებული იყო </w:t>
      </w:r>
      <w:r w:rsidR="00D52570" w:rsidRPr="00D52570">
        <w:rPr>
          <w:rFonts w:ascii="Sylfaen" w:hAnsi="Sylfaen"/>
          <w:lang w:val="ka-GE"/>
        </w:rPr>
        <w:t xml:space="preserve">ახალ კორონა </w:t>
      </w:r>
      <w:r w:rsidR="00D52570">
        <w:rPr>
          <w:rFonts w:ascii="Sylfaen" w:hAnsi="Sylfaen"/>
          <w:lang w:val="ka-GE"/>
        </w:rPr>
        <w:t xml:space="preserve">ვირუსის პანდემიასთან. მიუხედავად ამისა პროექტის დასრულება მოხერხდა მხოლოდ 3 თვიანი დაგვიანებით. </w:t>
      </w:r>
    </w:p>
    <w:p w:rsidR="00D52570" w:rsidRPr="00D52570" w:rsidRDefault="00D52570" w:rsidP="00D52570">
      <w:pPr>
        <w:ind w:left="1440"/>
        <w:contextualSpacing/>
        <w:jc w:val="both"/>
        <w:rPr>
          <w:rFonts w:ascii="Sylfaen" w:hAnsi="Sylfaen"/>
          <w:i/>
          <w:u w:val="single"/>
          <w:lang w:val="ka-GE"/>
        </w:rPr>
      </w:pPr>
    </w:p>
    <w:p w:rsidR="007B390D" w:rsidRDefault="007B390D" w:rsidP="00D52570">
      <w:pPr>
        <w:ind w:left="1440"/>
        <w:contextualSpacing/>
        <w:jc w:val="both"/>
        <w:rPr>
          <w:rFonts w:ascii="Sylfaen" w:hAnsi="Sylfaen"/>
          <w:b/>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F307C2" w:rsidRDefault="00F307C2" w:rsidP="00F307C2">
      <w:pPr>
        <w:ind w:left="1440"/>
        <w:contextualSpacing/>
        <w:jc w:val="both"/>
        <w:rPr>
          <w:rFonts w:ascii="Sylfaen" w:hAnsi="Sylfaen"/>
          <w:lang w:val="ka-GE"/>
        </w:rPr>
      </w:pPr>
      <w:r w:rsidRPr="00F307C2">
        <w:rPr>
          <w:rFonts w:ascii="Sylfaen" w:hAnsi="Sylfaen"/>
          <w:lang w:val="ka-GE"/>
        </w:rPr>
        <w:t xml:space="preserve">პროექტის დაგეგმვის და განხორციელების ეტაპებზე ჩართული იყო მუნიციპალიტეტის საკრებულო, მერია, კერძო სექტორი, მოსახლეობა და  </w:t>
      </w:r>
      <w:r>
        <w:rPr>
          <w:rFonts w:ascii="Sylfaen" w:hAnsi="Sylfaen"/>
          <w:lang w:val="ka-GE"/>
        </w:rPr>
        <w:t xml:space="preserve">მერიის </w:t>
      </w:r>
      <w:r w:rsidRPr="00F307C2">
        <w:rPr>
          <w:rFonts w:ascii="Sylfaen" w:hAnsi="Sylfaen"/>
          <w:lang w:val="ka-GE"/>
        </w:rPr>
        <w:t>შესაბამისი სამსახურები</w:t>
      </w:r>
    </w:p>
    <w:p w:rsidR="00BC48F1" w:rsidRPr="00F307C2" w:rsidRDefault="00BC48F1" w:rsidP="00F307C2">
      <w:pPr>
        <w:ind w:left="1440"/>
        <w:contextualSpacing/>
        <w:jc w:val="both"/>
        <w:rPr>
          <w:rFonts w:ascii="Sylfaen" w:hAnsi="Sylfaen"/>
          <w:lang w:val="ka-GE"/>
        </w:rPr>
      </w:pPr>
      <w:r w:rsidRPr="00F307C2">
        <w:rPr>
          <w:rFonts w:ascii="Sylfaen" w:hAnsi="Sylfaen"/>
          <w:lang w:val="ka-GE"/>
        </w:rPr>
        <w:t xml:space="preserve">პროექტის პარტნიორი ფინანსური უზრუნველყოფის კუთხით </w:t>
      </w:r>
      <w:r w:rsidR="00F307C2" w:rsidRPr="00F307C2">
        <w:rPr>
          <w:rFonts w:ascii="Sylfaen" w:hAnsi="Sylfaen"/>
          <w:lang w:val="ka-GE"/>
        </w:rPr>
        <w:t xml:space="preserve">იყო გაეორს განვითარების ფონდი </w:t>
      </w:r>
      <w:r w:rsidR="00F307C2" w:rsidRPr="00F307C2">
        <w:rPr>
          <w:rFonts w:ascii="Sylfaen" w:hAnsi="Sylfaen"/>
        </w:rPr>
        <w:t>(UNDP)</w:t>
      </w:r>
      <w:r w:rsidR="00F307C2" w:rsidRPr="00F307C2">
        <w:rPr>
          <w:rFonts w:ascii="Sylfaen" w:hAnsi="Sylfaen"/>
          <w:lang w:val="ka-GE"/>
        </w:rPr>
        <w:t xml:space="preserve">, რამაც </w:t>
      </w:r>
      <w:r w:rsidR="00F307C2">
        <w:rPr>
          <w:rFonts w:ascii="Sylfaen" w:hAnsi="Sylfaen"/>
          <w:lang w:val="ka-GE"/>
        </w:rPr>
        <w:t>შესაძ</w:t>
      </w:r>
      <w:r w:rsidR="00F307C2" w:rsidRPr="00F307C2">
        <w:rPr>
          <w:rFonts w:ascii="Sylfaen" w:hAnsi="Sylfaen"/>
          <w:lang w:val="ka-GE"/>
        </w:rPr>
        <w:t xml:space="preserve">ლებელი გახადა პროექტის განხორციელება. </w:t>
      </w:r>
    </w:p>
    <w:p w:rsidR="007B390D" w:rsidRPr="00290137"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r w:rsidR="00D72BFC">
        <w:rPr>
          <w:rFonts w:ascii="Sylfaen" w:hAnsi="Sylfaen"/>
          <w:b/>
        </w:rPr>
        <w:t xml:space="preserve"> </w:t>
      </w:r>
      <w:r w:rsidR="00D72BFC">
        <w:rPr>
          <w:rFonts w:ascii="Sylfaen" w:hAnsi="Sylfaen"/>
          <w:b/>
          <w:color w:val="FF0000"/>
          <w:lang w:val="ka-GE"/>
        </w:rPr>
        <w:t xml:space="preserve"> </w:t>
      </w:r>
    </w:p>
    <w:p w:rsidR="00290137" w:rsidRPr="00290137" w:rsidRDefault="00290137" w:rsidP="00290137">
      <w:pPr>
        <w:ind w:left="1440"/>
        <w:contextualSpacing/>
        <w:jc w:val="both"/>
        <w:rPr>
          <w:rFonts w:ascii="Sylfaen" w:hAnsi="Sylfaen"/>
          <w:i/>
          <w:u w:val="single"/>
          <w:lang w:val="ka-GE"/>
        </w:rPr>
      </w:pPr>
      <w:r>
        <w:rPr>
          <w:rFonts w:ascii="Sylfaen" w:hAnsi="Sylfaen"/>
          <w:lang w:val="ka-GE"/>
        </w:rPr>
        <w:t>ეს იყო მუნიციპალიტეტისთვის პირველი გრანტი, რომელიც წარმატებით განხორციელდა</w:t>
      </w:r>
      <w:r w:rsidR="00AD3EFE">
        <w:rPr>
          <w:rFonts w:ascii="Sylfaen" w:hAnsi="Sylfaen"/>
          <w:lang w:val="ka-GE"/>
        </w:rPr>
        <w:t xml:space="preserve">, თუმცა გრანტის მომზადებას წინ უძღოდა მერები ეკონომიკური ზრდისთვის ინიციატივაში მონაწილეობა, რომლის ფარგლებშიც მომზადდა მუნიციპალიტეტის ადგილობრივი ეკონომიკური განვითარების გეგმა და რომელიც მოწონებული იქნა ადგილობრივი ექსპერტებისა და მსოფლიო ბანკის მიერ. ამ ინიციატივაში მონაწილეობამ გუნდს მისცა კარგი გამოცდილება და პრაქტიკა. შემდეგ ეკონომიკური გუნდის მიერ მომზადდ მუნიციპალიტეტის </w:t>
      </w:r>
      <w:r w:rsidR="00AD3EFE" w:rsidRPr="00AD3EFE">
        <w:rPr>
          <w:rFonts w:ascii="Sylfaen" w:hAnsi="Sylfaen"/>
          <w:lang w:val="ka-GE"/>
        </w:rPr>
        <w:t>საშუალოვადიანი განვითარების დოკუმენტი(2020-2023)</w:t>
      </w:r>
      <w:r w:rsidR="00AD3EFE">
        <w:rPr>
          <w:rFonts w:ascii="Sylfaen" w:hAnsi="Sylfaen"/>
          <w:lang w:val="ka-GE"/>
        </w:rPr>
        <w:t xml:space="preserve"> და შემუშავდა </w:t>
      </w:r>
      <w:r w:rsidR="00005B68">
        <w:rPr>
          <w:rFonts w:ascii="Sylfaen" w:hAnsi="Sylfaen"/>
          <w:lang w:val="ka-GE"/>
        </w:rPr>
        <w:t>მუნიციპალიტეტის საინვესტიციო პროფილი.</w:t>
      </w:r>
      <w:bookmarkStart w:id="0" w:name="_GoBack"/>
      <w:bookmarkEnd w:id="0"/>
    </w:p>
    <w:p w:rsidR="007B390D" w:rsidRPr="007B390D" w:rsidRDefault="007B390D" w:rsidP="007B390D">
      <w:pPr>
        <w:jc w:val="both"/>
        <w:rPr>
          <w:rFonts w:ascii="Sylfaen" w:hAnsi="Sylfaen"/>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lastRenderedPageBreak/>
        <w:t>მიღწეული</w:t>
      </w:r>
      <w:r w:rsidRPr="007B390D">
        <w:rPr>
          <w:rFonts w:ascii="Sylfaen" w:hAnsi="Sylfaen"/>
          <w:b/>
          <w:lang w:val="ka-GE"/>
        </w:rPr>
        <w:t xml:space="preserve"> შედეგი: </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rsidR="009356C1" w:rsidRDefault="009356C1" w:rsidP="007B390D">
      <w:pPr>
        <w:spacing w:after="0"/>
        <w:ind w:left="360"/>
        <w:jc w:val="both"/>
        <w:rPr>
          <w:rFonts w:ascii="Sylfaen" w:hAnsi="Sylfaen"/>
          <w:lang w:val="ka-GE"/>
        </w:rPr>
      </w:pPr>
      <w:r>
        <w:rPr>
          <w:rFonts w:ascii="Sylfaen" w:hAnsi="Sylfaen"/>
          <w:lang w:val="ka-GE"/>
        </w:rPr>
        <w:t xml:space="preserve">1. </w:t>
      </w:r>
      <w:r w:rsidRPr="009356C1">
        <w:rPr>
          <w:rFonts w:ascii="Sylfaen" w:hAnsi="Sylfaen"/>
          <w:lang w:val="ka-GE"/>
        </w:rPr>
        <w:t>ცხრაწყაროს ლოკაციაზე გამომავალი წყაროები მოპირკეთ</w:t>
      </w:r>
      <w:r>
        <w:rPr>
          <w:rFonts w:ascii="Sylfaen" w:hAnsi="Sylfaen"/>
          <w:lang w:val="ka-GE"/>
        </w:rPr>
        <w:t>დ</w:t>
      </w:r>
      <w:r w:rsidRPr="009356C1">
        <w:rPr>
          <w:rFonts w:ascii="Sylfaen" w:hAnsi="Sylfaen"/>
          <w:lang w:val="ka-GE"/>
        </w:rPr>
        <w:t xml:space="preserve">ა ქვის ყორით, მიმდებარე მოძველებული სავაჭრო დახლები </w:t>
      </w:r>
      <w:r>
        <w:rPr>
          <w:rFonts w:ascii="Sylfaen" w:hAnsi="Sylfaen"/>
          <w:lang w:val="ka-GE"/>
        </w:rPr>
        <w:t>ჩანაცვლდ</w:t>
      </w:r>
      <w:r w:rsidRPr="009356C1">
        <w:rPr>
          <w:rFonts w:ascii="Sylfaen" w:hAnsi="Sylfaen"/>
          <w:lang w:val="ka-GE"/>
        </w:rPr>
        <w:t>ა ახალი რკინისა და ხის  კონსტრუქციებით. 2</w:t>
      </w:r>
      <w:r>
        <w:rPr>
          <w:rFonts w:ascii="Sylfaen" w:hAnsi="Sylfaen"/>
          <w:lang w:val="ka-GE"/>
        </w:rPr>
        <w:t>.</w:t>
      </w:r>
      <w:r w:rsidRPr="009356C1">
        <w:rPr>
          <w:rFonts w:ascii="Sylfaen" w:hAnsi="Sylfaen"/>
          <w:lang w:val="ka-GE"/>
        </w:rPr>
        <w:t xml:space="preserve"> ცხრაწყარო-ბახმაროს გზაზე მდებარე ტრადიციულ მოსასვენებელ ლოკაციაზე </w:t>
      </w:r>
      <w:r>
        <w:rPr>
          <w:rFonts w:ascii="Sylfaen" w:hAnsi="Sylfaen"/>
          <w:lang w:val="ka-GE"/>
        </w:rPr>
        <w:t>მოეწყო</w:t>
      </w:r>
      <w:r w:rsidRPr="009356C1">
        <w:rPr>
          <w:rFonts w:ascii="Sylfaen" w:hAnsi="Sylfaen"/>
          <w:lang w:val="ka-GE"/>
        </w:rPr>
        <w:t xml:space="preserve"> 7 საპიკნიკე ადგილი (გადახურული მაგიდა და გრძივი სკამებით), </w:t>
      </w:r>
      <w:r>
        <w:rPr>
          <w:rFonts w:ascii="Sylfaen" w:hAnsi="Sylfaen"/>
          <w:lang w:val="ka-GE"/>
        </w:rPr>
        <w:t>დაიდგ</w:t>
      </w:r>
      <w:r w:rsidRPr="009356C1">
        <w:rPr>
          <w:rFonts w:ascii="Sylfaen" w:hAnsi="Sylfaen"/>
          <w:lang w:val="ka-GE"/>
        </w:rPr>
        <w:t xml:space="preserve">ა 3 გადახურული  სავჭრო დახლი, მიყვანილი </w:t>
      </w:r>
      <w:r>
        <w:rPr>
          <w:rFonts w:ascii="Sylfaen" w:hAnsi="Sylfaen"/>
          <w:lang w:val="ka-GE"/>
        </w:rPr>
        <w:t>იქნ</w:t>
      </w:r>
      <w:r w:rsidRPr="009356C1">
        <w:rPr>
          <w:rFonts w:ascii="Sylfaen" w:hAnsi="Sylfaen"/>
          <w:lang w:val="ka-GE"/>
        </w:rPr>
        <w:t xml:space="preserve">ა სასმელი წყალი და </w:t>
      </w:r>
      <w:r>
        <w:rPr>
          <w:rFonts w:ascii="Sylfaen" w:hAnsi="Sylfaen"/>
          <w:lang w:val="ka-GE"/>
        </w:rPr>
        <w:t>დაიდგ</w:t>
      </w:r>
      <w:r w:rsidRPr="009356C1">
        <w:rPr>
          <w:rFonts w:ascii="Sylfaen" w:hAnsi="Sylfaen"/>
          <w:lang w:val="ka-GE"/>
        </w:rPr>
        <w:t xml:space="preserve">ა 2 ბიო-ტუალეტი. </w:t>
      </w:r>
    </w:p>
    <w:p w:rsidR="009356C1" w:rsidRDefault="009356C1" w:rsidP="007B390D">
      <w:pPr>
        <w:spacing w:after="0"/>
        <w:ind w:left="360"/>
        <w:jc w:val="both"/>
        <w:rPr>
          <w:rFonts w:ascii="Sylfaen" w:hAnsi="Sylfaen"/>
          <w:lang w:val="ka-GE"/>
        </w:rPr>
      </w:pPr>
      <w:r w:rsidRPr="009356C1">
        <w:rPr>
          <w:rFonts w:ascii="Sylfaen" w:hAnsi="Sylfaen"/>
          <w:lang w:val="ka-GE"/>
        </w:rPr>
        <w:t>3</w:t>
      </w:r>
      <w:r>
        <w:rPr>
          <w:rFonts w:ascii="Sylfaen" w:hAnsi="Sylfaen"/>
          <w:lang w:val="ka-GE"/>
        </w:rPr>
        <w:t>.</w:t>
      </w:r>
      <w:r w:rsidRPr="009356C1">
        <w:rPr>
          <w:rFonts w:ascii="Sylfaen" w:hAnsi="Sylfaen"/>
          <w:lang w:val="ka-GE"/>
        </w:rPr>
        <w:t xml:space="preserve"> ბახმაროში</w:t>
      </w:r>
      <w:r>
        <w:rPr>
          <w:rFonts w:ascii="Sylfaen" w:hAnsi="Sylfaen"/>
          <w:lang w:val="ka-GE"/>
        </w:rPr>
        <w:t xml:space="preserve"> და</w:t>
      </w:r>
      <w:r w:rsidRPr="009356C1">
        <w:rPr>
          <w:rFonts w:ascii="Sylfaen" w:hAnsi="Sylfaen"/>
          <w:lang w:val="ka-GE"/>
        </w:rPr>
        <w:t xml:space="preserve"> 5 სხვადასხვა საზოგადოებრივად აქტიურ ადგილას </w:t>
      </w:r>
      <w:r>
        <w:rPr>
          <w:rFonts w:ascii="Sylfaen" w:hAnsi="Sylfaen"/>
          <w:lang w:val="ka-GE"/>
        </w:rPr>
        <w:t>დაიდგ</w:t>
      </w:r>
      <w:r w:rsidRPr="009356C1">
        <w:rPr>
          <w:rFonts w:ascii="Sylfaen" w:hAnsi="Sylfaen"/>
          <w:lang w:val="ka-GE"/>
        </w:rPr>
        <w:t xml:space="preserve">ა ბიო ტუალეტები. </w:t>
      </w:r>
    </w:p>
    <w:p w:rsidR="007B390D" w:rsidRDefault="009356C1" w:rsidP="007B390D">
      <w:pPr>
        <w:spacing w:after="0"/>
        <w:ind w:left="360"/>
        <w:jc w:val="both"/>
        <w:rPr>
          <w:rFonts w:ascii="Sylfaen" w:hAnsi="Sylfaen"/>
          <w:lang w:val="ka-GE"/>
        </w:rPr>
      </w:pPr>
      <w:r w:rsidRPr="009356C1">
        <w:rPr>
          <w:rFonts w:ascii="Sylfaen" w:hAnsi="Sylfaen"/>
          <w:lang w:val="ka-GE"/>
        </w:rPr>
        <w:t xml:space="preserve">4 </w:t>
      </w:r>
      <w:r>
        <w:rPr>
          <w:rFonts w:ascii="Sylfaen" w:hAnsi="Sylfaen"/>
          <w:lang w:val="ka-GE"/>
        </w:rPr>
        <w:t>შემუშავდ</w:t>
      </w:r>
      <w:r w:rsidRPr="009356C1">
        <w:rPr>
          <w:rFonts w:ascii="Sylfaen" w:hAnsi="Sylfaen"/>
          <w:lang w:val="ka-GE"/>
        </w:rPr>
        <w:t xml:space="preserve">ა, </w:t>
      </w:r>
      <w:r>
        <w:rPr>
          <w:rFonts w:ascii="Sylfaen" w:hAnsi="Sylfaen"/>
          <w:lang w:val="ka-GE"/>
        </w:rPr>
        <w:t>დაიბეჭდ</w:t>
      </w:r>
      <w:r w:rsidRPr="009356C1">
        <w:rPr>
          <w:rFonts w:ascii="Sylfaen" w:hAnsi="Sylfaen"/>
          <w:lang w:val="ka-GE"/>
        </w:rPr>
        <w:t xml:space="preserve">ა და </w:t>
      </w:r>
      <w:r>
        <w:rPr>
          <w:rFonts w:ascii="Sylfaen" w:hAnsi="Sylfaen"/>
          <w:lang w:val="ka-GE"/>
        </w:rPr>
        <w:t>გავრცელდ</w:t>
      </w:r>
      <w:r w:rsidRPr="009356C1">
        <w:rPr>
          <w:rFonts w:ascii="Sylfaen" w:hAnsi="Sylfaen"/>
          <w:lang w:val="ka-GE"/>
        </w:rPr>
        <w:t>ა</w:t>
      </w:r>
      <w:r>
        <w:rPr>
          <w:rFonts w:ascii="Sylfaen" w:hAnsi="Sylfaen"/>
          <w:lang w:val="ka-GE"/>
        </w:rPr>
        <w:t xml:space="preserve"> ორ</w:t>
      </w:r>
      <w:r w:rsidRPr="009356C1">
        <w:rPr>
          <w:rFonts w:ascii="Sylfaen" w:hAnsi="Sylfaen"/>
          <w:lang w:val="ka-GE"/>
        </w:rPr>
        <w:t>ენოვანი (ქართულ-ინგლისური) 1000 ცალი საინფორმაციო ბუკლეტი. ბუკლეტში აღნიშნული</w:t>
      </w:r>
      <w:r>
        <w:rPr>
          <w:rFonts w:ascii="Sylfaen" w:hAnsi="Sylfaen"/>
          <w:lang w:val="ka-GE"/>
        </w:rPr>
        <w:t>ა</w:t>
      </w:r>
      <w:r w:rsidRPr="009356C1">
        <w:rPr>
          <w:rFonts w:ascii="Sylfaen" w:hAnsi="Sylfaen"/>
          <w:lang w:val="ka-GE"/>
        </w:rPr>
        <w:t xml:space="preserve"> ბახმაროსა და მისი ლოკაციების შესახებ ინფორმაცია, ასევე მოყვანილია განახლებული ინფორმაცია მუნიციპალიტეტის სხვა ღირსშესანიშნაობების შესახებ.</w:t>
      </w:r>
    </w:p>
    <w:p w:rsidR="009356C1" w:rsidRPr="009356C1" w:rsidRDefault="009356C1" w:rsidP="009356C1">
      <w:pPr>
        <w:spacing w:after="0"/>
        <w:ind w:left="360"/>
        <w:jc w:val="both"/>
        <w:rPr>
          <w:rFonts w:ascii="Sylfaen" w:hAnsi="Sylfaen"/>
          <w:lang w:val="ka-GE"/>
        </w:rPr>
      </w:pPr>
      <w:r>
        <w:rPr>
          <w:rFonts w:ascii="Sylfaen" w:hAnsi="Sylfaen"/>
          <w:lang w:val="ka-GE"/>
        </w:rPr>
        <w:t>შედეგად</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გაზრდილია ადგილობრივი ეკონომიკა;</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 xml:space="preserve"> გაზრდილია დამსვენებელთა და ვიზიტორთა კმაყოფილების ხარისხი;  </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 xml:space="preserve">ბუკლეტების საშუალებით გაზრდილია არსებული და პოტენციური ვიზიტორების </w:t>
      </w:r>
      <w:r>
        <w:rPr>
          <w:rFonts w:ascii="Sylfaen" w:hAnsi="Sylfaen"/>
          <w:lang w:val="ka-GE"/>
        </w:rPr>
        <w:t xml:space="preserve">      </w:t>
      </w:r>
      <w:r w:rsidRPr="009356C1">
        <w:rPr>
          <w:rFonts w:ascii="Sylfaen" w:hAnsi="Sylfaen"/>
          <w:lang w:val="ka-GE"/>
        </w:rPr>
        <w:t>ინფორმირებულობა</w:t>
      </w:r>
      <w:r>
        <w:rPr>
          <w:rFonts w:ascii="Sylfaen" w:hAnsi="Sylfaen"/>
          <w:lang w:val="ka-GE"/>
        </w:rPr>
        <w:t>;</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გაზრდილია</w:t>
      </w:r>
      <w:r>
        <w:rPr>
          <w:rFonts w:ascii="Sylfaen" w:hAnsi="Sylfaen"/>
          <w:lang w:val="ka-GE"/>
        </w:rPr>
        <w:t xml:space="preserve"> </w:t>
      </w:r>
      <w:r w:rsidRPr="009356C1">
        <w:rPr>
          <w:rFonts w:ascii="Sylfaen" w:hAnsi="Sylfaen"/>
          <w:lang w:val="ka-GE"/>
        </w:rPr>
        <w:t>ადგილობრივი მაღალმთიანი მოსახლეობის შემოსავლები;</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გაუმჯობესებულია ცხრაწყაროს ინფრასტრუქტურა;</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 xml:space="preserve">შექმნილია ახლი ტურისტული ლოკაცია; </w:t>
      </w:r>
    </w:p>
    <w:p w:rsidR="009356C1" w:rsidRPr="009356C1" w:rsidRDefault="009356C1" w:rsidP="009356C1">
      <w:pPr>
        <w:spacing w:after="0"/>
        <w:ind w:left="360"/>
        <w:jc w:val="both"/>
        <w:rPr>
          <w:rFonts w:ascii="Sylfaen" w:hAnsi="Sylfaen"/>
          <w:lang w:val="ka-GE"/>
        </w:rPr>
      </w:pPr>
      <w:r w:rsidRPr="009356C1">
        <w:rPr>
          <w:rFonts w:ascii="Sylfaen" w:hAnsi="Sylfaen"/>
          <w:lang w:val="ka-GE"/>
        </w:rPr>
        <w:t>•</w:t>
      </w:r>
      <w:r w:rsidRPr="009356C1">
        <w:rPr>
          <w:rFonts w:ascii="Sylfaen" w:hAnsi="Sylfaen"/>
          <w:lang w:val="ka-GE"/>
        </w:rPr>
        <w:tab/>
        <w:t>გაუმჯობესებულია ჰიგიენურ-სანიტარული პირობები კურორტ ბახმაროში და პროექტით გათვალისწინებულ 2 ლოკაციაზე;</w:t>
      </w:r>
    </w:p>
    <w:p w:rsidR="009356C1" w:rsidRPr="009356C1" w:rsidRDefault="009356C1" w:rsidP="007B390D">
      <w:pPr>
        <w:spacing w:after="0"/>
        <w:ind w:left="360"/>
        <w:jc w:val="both"/>
        <w:rPr>
          <w:rFonts w:ascii="Sylfaen" w:hAnsi="Sylfaen"/>
          <w:lang w:val="ka-GE"/>
        </w:rPr>
      </w:pP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B390D" w:rsidRPr="007B390D" w:rsidRDefault="007B390D" w:rsidP="007B390D">
      <w:pPr>
        <w:ind w:left="720"/>
        <w:contextualSpacing/>
        <w:rPr>
          <w:rFonts w:ascii="Sylfaen" w:hAnsi="Sylfaen"/>
          <w:i/>
          <w:u w:val="single"/>
          <w:lang w:val="ka-GE"/>
        </w:rPr>
      </w:pPr>
    </w:p>
    <w:p w:rsidR="007B390D" w:rsidRPr="00EB6E0F"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rsidR="00EB6E0F" w:rsidRDefault="00BB0105" w:rsidP="00EB6E0F">
      <w:pPr>
        <w:ind w:left="1440"/>
        <w:contextualSpacing/>
        <w:jc w:val="both"/>
        <w:rPr>
          <w:rFonts w:ascii="Sylfaen" w:hAnsi="Sylfaen"/>
          <w:lang w:val="ka-GE"/>
        </w:rPr>
      </w:pPr>
      <w:r w:rsidRPr="00853C7A">
        <w:rPr>
          <w:rFonts w:ascii="Sylfaen" w:hAnsi="Sylfaen"/>
          <w:lang w:val="ka-GE"/>
        </w:rPr>
        <w:t>წარმატება უზრუნველყო ისეთი ფაქტორების თანხვედრამ, როგორიცაა ადგილობრივი ხელისუფლების, კერძო სექტორის, სამოქალაქო საზოგადოების და სხვა დაინტერესებული მხარეების ჩართულობა და კოოპერაცია</w:t>
      </w:r>
      <w:r w:rsidR="00911D53" w:rsidRPr="00853C7A">
        <w:rPr>
          <w:rFonts w:ascii="Sylfaen" w:hAnsi="Sylfaen"/>
          <w:lang w:val="ka-GE"/>
        </w:rPr>
        <w:t xml:space="preserve">, დონორებთან და საერთაშორისო ორგანიზაციებთან თანამშრომლობა, კვალიფიცური კადრების რესურსი, რამაც </w:t>
      </w:r>
      <w:r w:rsidR="00853C7A">
        <w:rPr>
          <w:rFonts w:ascii="Sylfaen" w:hAnsi="Sylfaen"/>
          <w:lang w:val="ka-GE"/>
        </w:rPr>
        <w:t xml:space="preserve">შესაძლებელი გახადა </w:t>
      </w:r>
      <w:r w:rsidR="00911D53" w:rsidRPr="00853C7A">
        <w:rPr>
          <w:rFonts w:ascii="Sylfaen" w:hAnsi="Sylfaen"/>
          <w:lang w:val="ka-GE"/>
        </w:rPr>
        <w:t xml:space="preserve"> მუნიციპალიტეტის განვითარების დოკუმენტების შემუშავება და შესაბამისად დასახული პროექტების განხორციელება, რომელთაგან</w:t>
      </w:r>
      <w:r w:rsidR="00853C7A" w:rsidRPr="00853C7A">
        <w:rPr>
          <w:rFonts w:ascii="Sylfaen" w:hAnsi="Sylfaen"/>
          <w:lang w:val="ka-GE"/>
        </w:rPr>
        <w:t xml:space="preserve">აც ერთერთია </w:t>
      </w:r>
      <w:r w:rsidR="00911D53" w:rsidRPr="00853C7A">
        <w:rPr>
          <w:rFonts w:ascii="Sylfaen" w:hAnsi="Sylfaen"/>
          <w:lang w:val="ka-GE"/>
        </w:rPr>
        <w:t xml:space="preserve">საუკეთესო </w:t>
      </w:r>
      <w:r w:rsidR="00853C7A">
        <w:rPr>
          <w:rFonts w:ascii="Sylfaen" w:hAnsi="Sylfaen"/>
          <w:lang w:val="ka-GE"/>
        </w:rPr>
        <w:t>პრ</w:t>
      </w:r>
      <w:r w:rsidR="00911D53" w:rsidRPr="00853C7A">
        <w:rPr>
          <w:rFonts w:ascii="Sylfaen" w:hAnsi="Sylfaen"/>
          <w:lang w:val="ka-GE"/>
        </w:rPr>
        <w:t>აქტიკის პროგრამის კონკურსში</w:t>
      </w:r>
      <w:r w:rsidR="00853C7A" w:rsidRPr="00853C7A">
        <w:rPr>
          <w:rFonts w:ascii="Sylfaen" w:hAnsi="Sylfaen"/>
          <w:lang w:val="ka-GE"/>
        </w:rPr>
        <w:t xml:space="preserve"> წარმოდგენილი ეს პროექტი</w:t>
      </w:r>
    </w:p>
    <w:p w:rsidR="00853C7A" w:rsidRPr="00853C7A" w:rsidRDefault="00853C7A" w:rsidP="00EB6E0F">
      <w:pPr>
        <w:ind w:left="1440"/>
        <w:contextualSpacing/>
        <w:jc w:val="both"/>
        <w:rPr>
          <w:rFonts w:ascii="Sylfaen" w:hAnsi="Sylfaen"/>
          <w:i/>
          <w:u w:val="single"/>
        </w:rPr>
      </w:pPr>
    </w:p>
    <w:p w:rsidR="007B390D" w:rsidRPr="00A0352B" w:rsidRDefault="007B390D" w:rsidP="007B390D">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p>
    <w:p w:rsidR="00A0352B" w:rsidRPr="00A0352B" w:rsidRDefault="00A0352B" w:rsidP="00A0352B">
      <w:pPr>
        <w:ind w:left="1440"/>
        <w:contextualSpacing/>
        <w:jc w:val="both"/>
        <w:rPr>
          <w:rFonts w:ascii="Sylfaen" w:hAnsi="Sylfaen"/>
          <w:lang w:val="ka-GE"/>
        </w:rPr>
      </w:pPr>
      <w:r w:rsidRPr="00A0352B">
        <w:rPr>
          <w:rFonts w:ascii="Sylfaen" w:hAnsi="Sylfaen"/>
          <w:lang w:val="ka-GE"/>
        </w:rPr>
        <w:lastRenderedPageBreak/>
        <w:t>მუნიციპალიტეტის მერია და კურორტის ადმინისტრაცია უზრუნველყოფს პროექტის მდგრადობას, რაც გამოიხატება შექმნილი ინფრასტრუქტურის შენახვითა და მოვლა პატრონობით. დამსვენებლებსა და ვიზიტორებს აქვთ გაზრდილი შესაძლებლობა ისარგებლონ ადგილობრივი ნაწარმითა და კეთილმოწყობილი ტურისტული ინფრასტრუქტურით.</w:t>
      </w: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F2088E" w:rsidRPr="00131238" w:rsidRDefault="00477DE6" w:rsidP="00F2088E">
      <w:pPr>
        <w:ind w:left="1440"/>
        <w:contextualSpacing/>
        <w:jc w:val="both"/>
        <w:rPr>
          <w:rFonts w:ascii="Sylfaen" w:hAnsi="Sylfaen"/>
          <w:lang w:val="ka-GE"/>
        </w:rPr>
      </w:pPr>
      <w:r w:rsidRPr="00131238">
        <w:rPr>
          <w:rFonts w:ascii="Sylfaen" w:hAnsi="Sylfaen"/>
          <w:lang w:val="ka-GE"/>
        </w:rPr>
        <w:t>აღნიშნული პროექტი ჩოხატაურის მუნიციპალიტეტის ადგილობრივი ეკონომიკური განვითარების გეგმის და ჩოხატაურის მუნიციპალიტეტის საშუალო ვადიანი განვითარების დოკუმენტის პრიორიტეტების განხორციელების ერთერთი შედეგი</w:t>
      </w:r>
      <w:r w:rsidR="00131238">
        <w:rPr>
          <w:rFonts w:ascii="Sylfaen" w:hAnsi="Sylfaen"/>
          <w:lang w:val="ka-GE"/>
        </w:rPr>
        <w:t>ა</w:t>
      </w:r>
      <w:r w:rsidRPr="00131238">
        <w:rPr>
          <w:rFonts w:ascii="Sylfaen" w:hAnsi="Sylfaen"/>
          <w:lang w:val="ka-GE"/>
        </w:rPr>
        <w:t xml:space="preserve">, ხოლო აღნიშნული დოკუმენტები შემუშავებულია </w:t>
      </w:r>
      <w:r w:rsidR="00131238" w:rsidRPr="00131238">
        <w:rPr>
          <w:rFonts w:ascii="Sylfaen" w:hAnsi="Sylfaen"/>
          <w:lang w:val="ka-GE"/>
        </w:rPr>
        <w:t>მუნიციპალიტეტის მერიისა და საკრებულოს წარმომადგენლების,  ფართო ჩართულობით.</w:t>
      </w:r>
      <w:r w:rsidR="00D72BFC">
        <w:rPr>
          <w:rFonts w:ascii="Sylfaen" w:hAnsi="Sylfaen"/>
          <w:lang w:val="ka-GE"/>
        </w:rPr>
        <w:t xml:space="preserve"> </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131238" w:rsidRPr="005A79F0" w:rsidRDefault="00EE696F" w:rsidP="00131238">
      <w:pPr>
        <w:ind w:left="1440"/>
        <w:contextualSpacing/>
        <w:jc w:val="both"/>
        <w:rPr>
          <w:rFonts w:ascii="Sylfaen" w:hAnsi="Sylfaen"/>
        </w:rPr>
      </w:pPr>
      <w:r w:rsidRPr="00EE696F">
        <w:rPr>
          <w:rFonts w:ascii="Sylfaen" w:hAnsi="Sylfaen"/>
          <w:lang w:val="ka-GE"/>
        </w:rPr>
        <w:t xml:space="preserve">საკრებულოს წევრებმა მოიწონა </w:t>
      </w:r>
      <w:r>
        <w:rPr>
          <w:rFonts w:ascii="Sylfaen" w:hAnsi="Sylfaen"/>
          <w:lang w:val="ka-GE"/>
        </w:rPr>
        <w:t xml:space="preserve">მერიის საინვესტიციო გარემოს განვითარების განყოფილების მიერ </w:t>
      </w:r>
      <w:r w:rsidRPr="00EE696F">
        <w:rPr>
          <w:rFonts w:ascii="Sylfaen" w:hAnsi="Sylfaen"/>
          <w:lang w:val="ka-GE"/>
        </w:rPr>
        <w:t xml:space="preserve">წარმოდგენილი პროექტის </w:t>
      </w:r>
      <w:r>
        <w:rPr>
          <w:rFonts w:ascii="Sylfaen" w:hAnsi="Sylfaen"/>
          <w:lang w:val="ka-GE"/>
        </w:rPr>
        <w:t>საუკეთ</w:t>
      </w:r>
      <w:r w:rsidRPr="00EE696F">
        <w:rPr>
          <w:rFonts w:ascii="Sylfaen" w:hAnsi="Sylfaen"/>
          <w:lang w:val="ka-GE"/>
        </w:rPr>
        <w:t>ესო პრაქტიკის პროგრამის კონკურსში მონაწილების ინიციატივა</w:t>
      </w:r>
      <w:r w:rsidR="005A79F0">
        <w:rPr>
          <w:rFonts w:ascii="Sylfaen" w:hAnsi="Sylfaen"/>
        </w:rPr>
        <w:t>.</w:t>
      </w:r>
    </w:p>
    <w:p w:rsid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rsidR="00EE696F" w:rsidRPr="00EE696F" w:rsidRDefault="00EE696F" w:rsidP="00EE696F">
      <w:pPr>
        <w:ind w:left="1440"/>
        <w:contextualSpacing/>
        <w:jc w:val="both"/>
        <w:rPr>
          <w:rFonts w:ascii="Sylfaen" w:hAnsi="Sylfaen"/>
          <w:lang w:val="ka-GE"/>
        </w:rPr>
      </w:pPr>
      <w:r w:rsidRPr="00EE696F">
        <w:rPr>
          <w:rFonts w:ascii="Sylfaen" w:hAnsi="Sylfaen"/>
          <w:lang w:val="ka-GE"/>
        </w:rPr>
        <w:t>პროექტის მიმართ საკრებულოს ყველა ფრაქციის დამოკიდებულება დადებითი იყო</w:t>
      </w:r>
      <w:r w:rsidR="005A79F0">
        <w:rPr>
          <w:rFonts w:ascii="Sylfaen" w:hAnsi="Sylfaen"/>
        </w:rPr>
        <w:t>.</w:t>
      </w:r>
      <w:r w:rsidRPr="00EE696F">
        <w:rPr>
          <w:rFonts w:ascii="Sylfaen" w:hAnsi="Sylfaen"/>
          <w:lang w:val="ka-GE"/>
        </w:rPr>
        <w:t xml:space="preserve"> </w:t>
      </w:r>
    </w:p>
    <w:p w:rsidR="007B390D" w:rsidRPr="007B390D" w:rsidRDefault="007B390D" w:rsidP="007B390D">
      <w:pPr>
        <w:ind w:left="144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EE696F" w:rsidRPr="00EB6E0F" w:rsidRDefault="00EE696F" w:rsidP="00EE696F">
      <w:pPr>
        <w:ind w:left="720"/>
        <w:contextualSpacing/>
        <w:jc w:val="both"/>
        <w:rPr>
          <w:rFonts w:ascii="Sylfaen" w:hAnsi="Sylfaen"/>
          <w:lang w:val="ka-GE"/>
        </w:rPr>
      </w:pPr>
      <w:r w:rsidRPr="00EB6E0F">
        <w:rPr>
          <w:rFonts w:ascii="Sylfaen" w:hAnsi="Sylfaen"/>
          <w:lang w:val="ka-GE"/>
        </w:rPr>
        <w:t xml:space="preserve">აღნიშნული პროექტის წარმატებით განხორციელებამ მოქვცა მნიშვნელოვანი პრაქტიკა და გამოცდილება მომავალში წარმატებით შევიმუშაოთ და განვახორციელოთ </w:t>
      </w:r>
      <w:r w:rsidR="00EB6E0F" w:rsidRPr="00EB6E0F">
        <w:rPr>
          <w:rFonts w:ascii="Sylfaen" w:hAnsi="Sylfaen"/>
          <w:lang w:val="ka-GE"/>
        </w:rPr>
        <w:t xml:space="preserve">ადგილობრივი ეკონომიკურ განვითარების კუთხით მიმართული პროექტები მუნიციპალიტეტის საკრებულოს, მერიის, კერძო სექტორის და ყველა სხვა დაინტერესებული მხარეების ჩართულობით და კოოპერაციით. </w:t>
      </w:r>
    </w:p>
    <w:p w:rsidR="007B390D" w:rsidRPr="007B390D" w:rsidRDefault="007B390D" w:rsidP="007B390D">
      <w:pPr>
        <w:jc w:val="both"/>
        <w:rPr>
          <w:rFonts w:ascii="Sylfaen" w:hAnsi="Sylfaen"/>
          <w:b/>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46493C"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933CA7" w:rsidRDefault="005A79F0" w:rsidP="007B390D">
      <w:pPr>
        <w:spacing w:after="0"/>
        <w:ind w:left="360"/>
        <w:jc w:val="both"/>
        <w:rPr>
          <w:rFonts w:ascii="Sylfaen" w:hAnsi="Sylfaen"/>
        </w:rPr>
      </w:pPr>
      <w:r>
        <w:rPr>
          <w:rFonts w:ascii="Sylfaen" w:hAnsi="Sylfaen"/>
          <w:lang w:val="ka-GE"/>
        </w:rPr>
        <w:t xml:space="preserve">ზაზა ცინცაძე - </w:t>
      </w:r>
      <w:r w:rsidRPr="0046493C">
        <w:rPr>
          <w:rFonts w:ascii="Sylfaen" w:hAnsi="Sylfaen"/>
          <w:lang w:val="ka-GE"/>
        </w:rPr>
        <w:t>ჩოხატაურის მერიის საინვესტიციო გარემოს განვითარების განყოფილების</w:t>
      </w:r>
      <w:r>
        <w:rPr>
          <w:rFonts w:ascii="Sylfaen" w:hAnsi="Sylfaen"/>
          <w:lang w:val="ka-GE"/>
        </w:rPr>
        <w:t xml:space="preserve"> უფროსი </w:t>
      </w:r>
      <w:hyperlink r:id="rId5" w:history="1">
        <w:r w:rsidR="00933CA7" w:rsidRPr="00FD0542">
          <w:rPr>
            <w:rStyle w:val="Hyperlink"/>
            <w:rFonts w:ascii="Sylfaen" w:hAnsi="Sylfaen"/>
          </w:rPr>
          <w:t>zaza.vzu@gmail.com</w:t>
        </w:r>
      </w:hyperlink>
      <w:r w:rsidR="00933CA7">
        <w:rPr>
          <w:rFonts w:ascii="Sylfaen" w:hAnsi="Sylfaen"/>
        </w:rPr>
        <w:t>;</w:t>
      </w:r>
    </w:p>
    <w:p w:rsidR="007B390D" w:rsidRPr="00933CA7" w:rsidRDefault="0046493C" w:rsidP="007B390D">
      <w:pPr>
        <w:spacing w:after="0"/>
        <w:ind w:left="360"/>
        <w:jc w:val="both"/>
        <w:rPr>
          <w:rFonts w:ascii="Sylfaen" w:hAnsi="Sylfaen"/>
          <w:b/>
        </w:rPr>
      </w:pPr>
      <w:r w:rsidRPr="0046493C">
        <w:rPr>
          <w:rFonts w:ascii="Sylfaen" w:hAnsi="Sylfaen"/>
          <w:lang w:val="ka-GE"/>
        </w:rPr>
        <w:lastRenderedPageBreak/>
        <w:t xml:space="preserve">ანტონ ბერძენიშვილი-ჩოხატაურის მერიის საინვესტიციო გარემოს განვითარების განყოფილების წამყვანი სპეციალისტი, </w:t>
      </w:r>
      <w:hyperlink r:id="rId6" w:history="1">
        <w:r w:rsidRPr="0046493C">
          <w:rPr>
            <w:rStyle w:val="Hyperlink"/>
            <w:rFonts w:ascii="Sylfaen" w:hAnsi="Sylfaen"/>
          </w:rPr>
          <w:t>gegaber@gmail.com</w:t>
        </w:r>
      </w:hyperlink>
      <w:r w:rsidRPr="0046493C">
        <w:rPr>
          <w:rFonts w:ascii="Sylfaen" w:hAnsi="Sylfaen"/>
        </w:rPr>
        <w:t xml:space="preserve"> </w:t>
      </w:r>
      <w:r w:rsidRPr="0046493C">
        <w:rPr>
          <w:rFonts w:ascii="Sylfaen" w:hAnsi="Sylfaen"/>
          <w:lang w:val="ka-GE"/>
        </w:rPr>
        <w:t>599097728</w:t>
      </w:r>
      <w:r w:rsidR="00933CA7">
        <w:rPr>
          <w:rFonts w:ascii="Sylfaen" w:hAnsi="Sylfaen"/>
        </w:rPr>
        <w:t>.</w:t>
      </w:r>
    </w:p>
    <w:p w:rsidR="007B390D" w:rsidRPr="007B390D" w:rsidRDefault="007B390D" w:rsidP="007B390D">
      <w:pPr>
        <w:ind w:left="720"/>
        <w:contextualSpacing/>
        <w:jc w:val="both"/>
        <w:rPr>
          <w:rFonts w:ascii="Sylfaen" w:hAnsi="Sylfaen"/>
          <w:b/>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rsidR="007B390D" w:rsidRPr="007B390D" w:rsidRDefault="007B390D" w:rsidP="007B390D">
      <w:pPr>
        <w:jc w:val="both"/>
        <w:rPr>
          <w:rFonts w:ascii="Sylfaen" w:hAnsi="Sylfaen" w:cs="Sylfaen"/>
          <w:b/>
          <w:sz w:val="14"/>
          <w:szCs w:val="14"/>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rsidR="003D79A1" w:rsidRPr="007B390D" w:rsidRDefault="007B390D" w:rsidP="00933CA7">
      <w:pPr>
        <w:jc w:val="both"/>
        <w:rPr>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8"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sectPr w:rsidR="003D79A1" w:rsidRPr="007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F5AA6"/>
    <w:multiLevelType w:val="hybridMultilevel"/>
    <w:tmpl w:val="37E6E3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05B68"/>
    <w:rsid w:val="000258D8"/>
    <w:rsid w:val="000E6D60"/>
    <w:rsid w:val="00131238"/>
    <w:rsid w:val="001572B8"/>
    <w:rsid w:val="00290137"/>
    <w:rsid w:val="002B38D0"/>
    <w:rsid w:val="00355120"/>
    <w:rsid w:val="003D79A1"/>
    <w:rsid w:val="0046493C"/>
    <w:rsid w:val="00477DE6"/>
    <w:rsid w:val="0054138B"/>
    <w:rsid w:val="005A79F0"/>
    <w:rsid w:val="007B390D"/>
    <w:rsid w:val="00851C96"/>
    <w:rsid w:val="00853C7A"/>
    <w:rsid w:val="00911D53"/>
    <w:rsid w:val="00933CA7"/>
    <w:rsid w:val="009356C1"/>
    <w:rsid w:val="009D08B6"/>
    <w:rsid w:val="00A0352B"/>
    <w:rsid w:val="00A25DC0"/>
    <w:rsid w:val="00AD3EFE"/>
    <w:rsid w:val="00BB0105"/>
    <w:rsid w:val="00BC48F1"/>
    <w:rsid w:val="00D52570"/>
    <w:rsid w:val="00D72BFC"/>
    <w:rsid w:val="00DC1AF9"/>
    <w:rsid w:val="00E8231C"/>
    <w:rsid w:val="00E86ECF"/>
    <w:rsid w:val="00EA6356"/>
    <w:rsid w:val="00EB6E0F"/>
    <w:rsid w:val="00EE696F"/>
    <w:rsid w:val="00F2088E"/>
    <w:rsid w:val="00F3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CAC9"/>
  <w15:docId w15:val="{EA744746-EC12-4429-9615-1B53D660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93C"/>
    <w:rPr>
      <w:color w:val="0563C1" w:themeColor="hyperlink"/>
      <w:u w:val="single"/>
    </w:rPr>
  </w:style>
  <w:style w:type="table" w:customStyle="1" w:styleId="TableGrid1">
    <w:name w:val="Table Grid1"/>
    <w:basedOn w:val="TableNormal"/>
    <w:next w:val="TableGrid"/>
    <w:uiPriority w:val="39"/>
    <w:rsid w:val="00F307C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gaber@gmail.com" TargetMode="External"/><Relationship Id="rId5" Type="http://schemas.openxmlformats.org/officeDocument/2006/relationships/hyperlink" Target="mailto:zaza.vzu@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Zurabishvili</dc:creator>
  <cp:lastModifiedBy>Zaza Tsintsadze</cp:lastModifiedBy>
  <cp:revision>6</cp:revision>
  <dcterms:created xsi:type="dcterms:W3CDTF">2020-12-13T18:13:00Z</dcterms:created>
  <dcterms:modified xsi:type="dcterms:W3CDTF">2020-12-21T13:27:00Z</dcterms:modified>
</cp:coreProperties>
</file>