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7950CB" w:rsidRPr="007950CB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0E4B75">
        <w:rPr>
          <w:rFonts w:ascii="Sylfaen" w:hAnsi="Sylfaen"/>
          <w:sz w:val="16"/>
          <w:szCs w:val="16"/>
          <w:lang w:val="ka-GE"/>
        </w:rPr>
        <w:t>სალომე ჩხეიძე</w:t>
      </w:r>
    </w:p>
    <w:p w:rsidR="00A90B8F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617E81">
        <w:rPr>
          <w:rFonts w:ascii="Sylfaen" w:hAnsi="Sylfaen"/>
          <w:sz w:val="16"/>
          <w:szCs w:val="16"/>
          <w:lang w:val="ka-GE"/>
        </w:rPr>
        <w:t xml:space="preserve"> </w:t>
      </w:r>
      <w:r w:rsidR="000E4B75">
        <w:rPr>
          <w:rFonts w:ascii="Sylfaen" w:hAnsi="Sylfaen"/>
          <w:lang w:val="ka-GE"/>
        </w:rPr>
        <w:t xml:space="preserve">საცხობი ,, ჩელტა’’ დამფუძნებელი </w:t>
      </w:r>
    </w:p>
    <w:p w:rsidR="00A90B8F" w:rsidRPr="00BD3F40" w:rsidRDefault="007950CB" w:rsidP="00A90B8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>
        <w:rPr>
          <w:rFonts w:ascii="Sylfaen" w:hAnsi="Sylfaen"/>
          <w:sz w:val="16"/>
          <w:szCs w:val="16"/>
          <w:lang w:val="ka-GE"/>
        </w:rPr>
        <w:t xml:space="preserve"> </w:t>
      </w:r>
      <w:r w:rsidR="00BD3F40">
        <w:rPr>
          <w:rFonts w:ascii="Sylfaen" w:hAnsi="Sylfaen"/>
          <w:sz w:val="16"/>
          <w:szCs w:val="16"/>
          <w:lang w:val="ka-GE"/>
        </w:rPr>
        <w:t xml:space="preserve">ასაკი 32 წლის, </w:t>
      </w:r>
      <w:r w:rsidR="000E4B75" w:rsidRPr="00BD3F40">
        <w:rPr>
          <w:rFonts w:ascii="Sylfaen" w:hAnsi="Sylfaen"/>
          <w:sz w:val="16"/>
          <w:szCs w:val="16"/>
          <w:lang w:val="ka-GE"/>
        </w:rPr>
        <w:t xml:space="preserve">არის საცხობი ,, ჩელტა’’ </w:t>
      </w:r>
      <w:r w:rsidR="00BD3F40">
        <w:rPr>
          <w:rFonts w:ascii="Sylfaen" w:hAnsi="Sylfaen"/>
          <w:sz w:val="16"/>
          <w:szCs w:val="16"/>
          <w:lang w:val="ka-GE"/>
        </w:rPr>
        <w:t xml:space="preserve">-ს </w:t>
      </w:r>
      <w:r w:rsidR="000E4B75" w:rsidRPr="00BD3F40">
        <w:rPr>
          <w:rFonts w:ascii="Sylfaen" w:hAnsi="Sylfaen"/>
          <w:sz w:val="16"/>
          <w:szCs w:val="16"/>
          <w:lang w:val="ka-GE"/>
        </w:rPr>
        <w:t>დამფუძნებელი</w:t>
      </w:r>
      <w:r w:rsidR="00BD3F40">
        <w:rPr>
          <w:rFonts w:ascii="Sylfaen" w:hAnsi="Sylfaen"/>
          <w:sz w:val="16"/>
          <w:szCs w:val="16"/>
          <w:lang w:val="ka-GE"/>
        </w:rPr>
        <w:t>.</w:t>
      </w:r>
    </w:p>
    <w:p w:rsidR="007950CB" w:rsidRPr="00BD3F4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4117"/>
      </w:tblGrid>
      <w:tr w:rsidR="007950CB" w:rsidTr="00CC18B5">
        <w:trPr>
          <w:trHeight w:val="1085"/>
        </w:trPr>
        <w:tc>
          <w:tcPr>
            <w:tcW w:w="4400" w:type="dxa"/>
          </w:tcPr>
          <w:p w:rsidR="000E4B75" w:rsidRDefault="000E4B75" w:rsidP="00A6290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მოკლე დროში იდეის განხორციელება</w:t>
            </w:r>
            <w:r w:rsidR="00BD3F40">
              <w:rPr>
                <w:rFonts w:ascii="Sylfaen" w:hAnsi="Sylfaen"/>
                <w:lang w:val="ka-GE"/>
              </w:rPr>
              <w:t>,</w:t>
            </w:r>
          </w:p>
          <w:p w:rsidR="007950CB" w:rsidRPr="00A6290F" w:rsidRDefault="000E4B75" w:rsidP="000E4B75">
            <w:pPr>
              <w:jc w:val="both"/>
            </w:pPr>
            <w:r>
              <w:rPr>
                <w:rFonts w:ascii="Sylfaen" w:hAnsi="Sylfaen"/>
                <w:lang w:val="ka-GE"/>
              </w:rPr>
              <w:t>დაინტერესება ევროპული სამზარეულოთი, მისი ვიზიტები უცხოეთში: იტალიაში, სლოვენიაში, თურქეთსა და რუსეთში, მონაწილეობა  მასტერ კლასებსა და პრაქტიკულ სამუშაოებში.</w:t>
            </w:r>
          </w:p>
        </w:tc>
        <w:tc>
          <w:tcPr>
            <w:tcW w:w="4117" w:type="dxa"/>
          </w:tcPr>
          <w:p w:rsidR="007950CB" w:rsidRDefault="000E4B75" w:rsidP="000E4B75">
            <w:bookmarkStart w:id="0" w:name="_GoBack"/>
            <w:r>
              <w:rPr>
                <w:rFonts w:ascii="Sylfaen" w:hAnsi="Sylfaen"/>
                <w:lang w:val="ka-GE"/>
              </w:rPr>
              <w:t xml:space="preserve">საჭიროა ხალხის ცნობიერების ამაღლება, რომ უფრო ხშირად იარონ გამოფენა-გაყიდვებზე.  </w:t>
            </w:r>
            <w:bookmarkEnd w:id="0"/>
            <w:r>
              <w:rPr>
                <w:rFonts w:ascii="Sylfaen" w:hAnsi="Sylfaen"/>
                <w:lang w:val="ka-GE"/>
              </w:rPr>
              <w:t>საგამოფენო სივრცეების ნაკლებობა, შესაბამისად ნაკლებია ადგილობრივი პროდუქციით რეკლამირებისთვის ჩატარებული  გამოფენა-გაყიდვები.</w:t>
            </w: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265C7B" w:rsidRDefault="00265C7B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შევძელი მოკლე დროში იდეის განხორციელბა. </w:t>
            </w:r>
          </w:p>
          <w:p w:rsidR="007950CB" w:rsidRPr="00BD3F40" w:rsidRDefault="00BD3F40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კიდე მინდა ვცადო ჩემი შესაძლებლობები სხვადასხვა კულინარიულ ღონისძიებებში</w:t>
            </w:r>
          </w:p>
        </w:tc>
        <w:tc>
          <w:tcPr>
            <w:tcW w:w="4117" w:type="dxa"/>
          </w:tcPr>
          <w:p w:rsidR="007950CB" w:rsidRPr="00C220BF" w:rsidRDefault="00C220BF" w:rsidP="00626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 </w:t>
            </w:r>
            <w:r w:rsidR="00626281">
              <w:rPr>
                <w:rFonts w:ascii="Sylfaen" w:hAnsi="Sylfaen"/>
                <w:lang w:val="ka-GE"/>
              </w:rPr>
              <w:t xml:space="preserve">ცნობილ კულინარებთან, სხვადასხვა ღონისძიებებში მონაწილოების მიღება.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Pr="00C220BF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ღიმილი</w:t>
            </w:r>
            <w:r w:rsidR="000E4B75">
              <w:rPr>
                <w:rFonts w:ascii="Sylfaen" w:hAnsi="Sylfaen"/>
                <w:lang w:val="ka-GE"/>
              </w:rPr>
              <w:t>, ნერვიულობა</w:t>
            </w:r>
            <w:r w:rsidR="00626281">
              <w:rPr>
                <w:rFonts w:ascii="Sylfaen" w:hAnsi="Sylfaen"/>
                <w:lang w:val="ka-GE"/>
              </w:rPr>
              <w:t xml:space="preserve">, </w:t>
            </w:r>
          </w:p>
        </w:tc>
        <w:tc>
          <w:tcPr>
            <w:tcW w:w="4117" w:type="dxa"/>
          </w:tcPr>
          <w:p w:rsidR="00BF0ECA" w:rsidRPr="00C220BF" w:rsidRDefault="00C220BF" w:rsidP="000E4B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 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</w:t>
            </w:r>
            <w:r w:rsidR="000E4B75">
              <w:rPr>
                <w:rFonts w:ascii="Sylfaen" w:hAnsi="Sylfaen"/>
                <w:lang w:val="ka-GE"/>
              </w:rPr>
              <w:t>ქართული სამზარეულოსა და მისი პოპულარიზაციის შესახებ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lastRenderedPageBreak/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 xml:space="preserve">თავისუფალ გარემოში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0E4B75"/>
    <w:rsid w:val="00120983"/>
    <w:rsid w:val="00265C7B"/>
    <w:rsid w:val="005F4C68"/>
    <w:rsid w:val="00617E81"/>
    <w:rsid w:val="00626281"/>
    <w:rsid w:val="00630CBB"/>
    <w:rsid w:val="006372F5"/>
    <w:rsid w:val="007714B3"/>
    <w:rsid w:val="007950CB"/>
    <w:rsid w:val="007C3F12"/>
    <w:rsid w:val="008C4303"/>
    <w:rsid w:val="008F57A3"/>
    <w:rsid w:val="00995692"/>
    <w:rsid w:val="009E3BCC"/>
    <w:rsid w:val="00A6290F"/>
    <w:rsid w:val="00A90B8F"/>
    <w:rsid w:val="00AD7773"/>
    <w:rsid w:val="00B72744"/>
    <w:rsid w:val="00BD3F40"/>
    <w:rsid w:val="00BF0ECA"/>
    <w:rsid w:val="00C220BF"/>
    <w:rsid w:val="00CC18B5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18</cp:revision>
  <cp:lastPrinted>2022-04-20T07:51:00Z</cp:lastPrinted>
  <dcterms:created xsi:type="dcterms:W3CDTF">2022-04-18T10:49:00Z</dcterms:created>
  <dcterms:modified xsi:type="dcterms:W3CDTF">2022-05-24T09:03:00Z</dcterms:modified>
</cp:coreProperties>
</file>